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FB93" w14:textId="77777777" w:rsidR="00582265" w:rsidRDefault="00000000">
      <w:pPr>
        <w:pStyle w:val="Title"/>
      </w:pPr>
      <w:bookmarkStart w:id="0" w:name="Human_Rights_Bulletin"/>
      <w:bookmarkStart w:id="1" w:name="Protection_and_Safety_of_Children_with_D"/>
      <w:bookmarkEnd w:id="0"/>
      <w:bookmarkEnd w:id="1"/>
      <w:r>
        <w:rPr>
          <w:color w:val="231F20"/>
        </w:rPr>
        <w:t xml:space="preserve">Human Rights </w:t>
      </w:r>
      <w:r>
        <w:rPr>
          <w:color w:val="231F20"/>
          <w:spacing w:val="-2"/>
        </w:rPr>
        <w:t>Bulletin</w:t>
      </w:r>
    </w:p>
    <w:p w14:paraId="2D32FA97" w14:textId="77777777" w:rsidR="00582265" w:rsidRDefault="00000000">
      <w:pPr>
        <w:spacing w:line="265" w:lineRule="exact"/>
        <w:ind w:left="277"/>
        <w:rPr>
          <w:rFonts w:ascii="Arial"/>
          <w:sz w:val="28"/>
        </w:rPr>
      </w:pPr>
      <w:r>
        <w:rPr>
          <w:rFonts w:ascii="Arial"/>
          <w:color w:val="231F20"/>
          <w:w w:val="90"/>
          <w:sz w:val="28"/>
        </w:rPr>
        <w:t>Protection</w:t>
      </w:r>
      <w:r>
        <w:rPr>
          <w:rFonts w:ascii="Arial"/>
          <w:color w:val="231F20"/>
          <w:spacing w:val="15"/>
          <w:sz w:val="28"/>
        </w:rPr>
        <w:t xml:space="preserve"> </w:t>
      </w:r>
      <w:r>
        <w:rPr>
          <w:rFonts w:ascii="Arial"/>
          <w:color w:val="231F20"/>
          <w:w w:val="90"/>
          <w:sz w:val="28"/>
        </w:rPr>
        <w:t>and</w:t>
      </w:r>
      <w:r>
        <w:rPr>
          <w:rFonts w:ascii="Arial"/>
          <w:color w:val="231F20"/>
          <w:spacing w:val="16"/>
          <w:sz w:val="28"/>
        </w:rPr>
        <w:t xml:space="preserve"> </w:t>
      </w:r>
      <w:r>
        <w:rPr>
          <w:rFonts w:ascii="Arial"/>
          <w:color w:val="231F20"/>
          <w:w w:val="90"/>
          <w:sz w:val="28"/>
        </w:rPr>
        <w:t>Safety</w:t>
      </w:r>
      <w:r>
        <w:rPr>
          <w:rFonts w:ascii="Arial"/>
          <w:color w:val="231F20"/>
          <w:spacing w:val="16"/>
          <w:sz w:val="28"/>
        </w:rPr>
        <w:t xml:space="preserve"> </w:t>
      </w:r>
      <w:r>
        <w:rPr>
          <w:rFonts w:ascii="Arial"/>
          <w:color w:val="231F20"/>
          <w:w w:val="90"/>
          <w:sz w:val="28"/>
        </w:rPr>
        <w:t>of</w:t>
      </w:r>
      <w:r>
        <w:rPr>
          <w:rFonts w:ascii="Arial"/>
          <w:color w:val="231F20"/>
          <w:spacing w:val="16"/>
          <w:sz w:val="28"/>
        </w:rPr>
        <w:t xml:space="preserve"> </w:t>
      </w:r>
      <w:r>
        <w:rPr>
          <w:rFonts w:ascii="Arial"/>
          <w:color w:val="231F20"/>
          <w:w w:val="90"/>
          <w:sz w:val="28"/>
        </w:rPr>
        <w:t>Children</w:t>
      </w:r>
      <w:r>
        <w:rPr>
          <w:rFonts w:ascii="Arial"/>
          <w:color w:val="231F20"/>
          <w:spacing w:val="16"/>
          <w:sz w:val="28"/>
        </w:rPr>
        <w:t xml:space="preserve"> </w:t>
      </w:r>
      <w:r>
        <w:rPr>
          <w:rFonts w:ascii="Arial"/>
          <w:color w:val="231F20"/>
          <w:w w:val="90"/>
          <w:sz w:val="28"/>
        </w:rPr>
        <w:t>with</w:t>
      </w:r>
      <w:r>
        <w:rPr>
          <w:rFonts w:ascii="Arial"/>
          <w:color w:val="231F20"/>
          <w:spacing w:val="15"/>
          <w:sz w:val="28"/>
        </w:rPr>
        <w:t xml:space="preserve"> </w:t>
      </w:r>
      <w:r>
        <w:rPr>
          <w:rFonts w:ascii="Arial"/>
          <w:color w:val="231F20"/>
          <w:w w:val="90"/>
          <w:sz w:val="28"/>
        </w:rPr>
        <w:t>Disabilities</w:t>
      </w:r>
      <w:r>
        <w:rPr>
          <w:rFonts w:ascii="Arial"/>
          <w:color w:val="231F20"/>
          <w:spacing w:val="16"/>
          <w:sz w:val="28"/>
        </w:rPr>
        <w:t xml:space="preserve"> </w:t>
      </w:r>
      <w:r>
        <w:rPr>
          <w:rFonts w:ascii="Arial"/>
          <w:color w:val="231F20"/>
          <w:spacing w:val="-5"/>
          <w:w w:val="90"/>
          <w:sz w:val="28"/>
        </w:rPr>
        <w:t>in</w:t>
      </w:r>
    </w:p>
    <w:p w14:paraId="17C43193" w14:textId="77777777" w:rsidR="00582265" w:rsidRDefault="00000000">
      <w:pPr>
        <w:ind w:left="277"/>
        <w:rPr>
          <w:rFonts w:ascii="Arial"/>
          <w:sz w:val="28"/>
        </w:rPr>
      </w:pPr>
      <w:r>
        <w:rPr>
          <w:rFonts w:ascii="Arial"/>
          <w:color w:val="231F20"/>
          <w:spacing w:val="-2"/>
          <w:sz w:val="28"/>
        </w:rPr>
        <w:t>the</w:t>
      </w:r>
      <w:r>
        <w:rPr>
          <w:rFonts w:ascii="Arial"/>
          <w:color w:val="231F20"/>
          <w:spacing w:val="-18"/>
          <w:sz w:val="28"/>
        </w:rPr>
        <w:t xml:space="preserve"> </w:t>
      </w:r>
      <w:r>
        <w:rPr>
          <w:rFonts w:ascii="Arial"/>
          <w:color w:val="231F20"/>
          <w:spacing w:val="-2"/>
          <w:sz w:val="28"/>
        </w:rPr>
        <w:t>Residential</w:t>
      </w:r>
      <w:r>
        <w:rPr>
          <w:rFonts w:ascii="Arial"/>
          <w:color w:val="231F20"/>
          <w:spacing w:val="-17"/>
          <w:sz w:val="28"/>
        </w:rPr>
        <w:t xml:space="preserve"> </w:t>
      </w:r>
      <w:r>
        <w:rPr>
          <w:rFonts w:ascii="Arial"/>
          <w:color w:val="231F20"/>
          <w:spacing w:val="-2"/>
          <w:sz w:val="28"/>
        </w:rPr>
        <w:t>Institutions</w:t>
      </w:r>
      <w:r>
        <w:rPr>
          <w:rFonts w:ascii="Arial"/>
          <w:color w:val="231F20"/>
          <w:spacing w:val="-18"/>
          <w:sz w:val="28"/>
        </w:rPr>
        <w:t xml:space="preserve"> </w:t>
      </w:r>
      <w:r>
        <w:rPr>
          <w:rFonts w:ascii="Arial"/>
          <w:color w:val="231F20"/>
          <w:spacing w:val="-2"/>
          <w:sz w:val="28"/>
        </w:rPr>
        <w:t>of</w:t>
      </w:r>
      <w:r>
        <w:rPr>
          <w:rFonts w:ascii="Arial"/>
          <w:color w:val="231F20"/>
          <w:spacing w:val="-17"/>
          <w:sz w:val="28"/>
        </w:rPr>
        <w:t xml:space="preserve"> </w:t>
      </w:r>
      <w:r>
        <w:rPr>
          <w:rFonts w:ascii="Arial"/>
          <w:color w:val="231F20"/>
          <w:spacing w:val="-2"/>
          <w:sz w:val="28"/>
        </w:rPr>
        <w:t>War-Torn</w:t>
      </w:r>
      <w:r>
        <w:rPr>
          <w:rFonts w:ascii="Arial"/>
          <w:color w:val="231F20"/>
          <w:spacing w:val="-18"/>
          <w:sz w:val="28"/>
        </w:rPr>
        <w:t xml:space="preserve"> </w:t>
      </w:r>
      <w:r>
        <w:rPr>
          <w:rFonts w:ascii="Arial"/>
          <w:color w:val="231F20"/>
          <w:spacing w:val="-2"/>
          <w:sz w:val="28"/>
        </w:rPr>
        <w:t>Ukraine:</w:t>
      </w:r>
      <w:r>
        <w:rPr>
          <w:rFonts w:ascii="Arial"/>
          <w:color w:val="231F20"/>
          <w:spacing w:val="-17"/>
          <w:sz w:val="28"/>
        </w:rPr>
        <w:t xml:space="preserve"> </w:t>
      </w:r>
      <w:r>
        <w:rPr>
          <w:rFonts w:ascii="Arial"/>
          <w:color w:val="231F20"/>
          <w:spacing w:val="-2"/>
          <w:sz w:val="28"/>
        </w:rPr>
        <w:t xml:space="preserve">The </w:t>
      </w:r>
      <w:r>
        <w:rPr>
          <w:rFonts w:ascii="Arial"/>
          <w:color w:val="231F20"/>
          <w:spacing w:val="-8"/>
          <w:sz w:val="28"/>
        </w:rPr>
        <w:t>UN</w:t>
      </w:r>
      <w:r>
        <w:rPr>
          <w:rFonts w:ascii="Arial"/>
          <w:color w:val="231F20"/>
          <w:spacing w:val="-12"/>
          <w:sz w:val="28"/>
        </w:rPr>
        <w:t xml:space="preserve"> </w:t>
      </w:r>
      <w:r>
        <w:rPr>
          <w:rFonts w:ascii="Arial"/>
          <w:color w:val="231F20"/>
          <w:spacing w:val="-8"/>
          <w:sz w:val="28"/>
        </w:rPr>
        <w:t>Guidelines</w:t>
      </w:r>
      <w:r>
        <w:rPr>
          <w:rFonts w:ascii="Arial"/>
          <w:color w:val="231F20"/>
          <w:spacing w:val="-11"/>
          <w:sz w:val="28"/>
        </w:rPr>
        <w:t xml:space="preserve"> </w:t>
      </w:r>
      <w:r>
        <w:rPr>
          <w:rFonts w:ascii="Arial"/>
          <w:color w:val="231F20"/>
          <w:spacing w:val="-8"/>
          <w:sz w:val="28"/>
        </w:rPr>
        <w:t>on</w:t>
      </w:r>
      <w:r>
        <w:rPr>
          <w:rFonts w:ascii="Arial"/>
          <w:color w:val="231F20"/>
          <w:spacing w:val="-12"/>
          <w:sz w:val="28"/>
        </w:rPr>
        <w:t xml:space="preserve"> </w:t>
      </w:r>
      <w:r>
        <w:rPr>
          <w:rFonts w:ascii="Arial"/>
          <w:color w:val="231F20"/>
          <w:spacing w:val="-8"/>
          <w:sz w:val="28"/>
        </w:rPr>
        <w:t>Deinstitutionalization</w:t>
      </w:r>
      <w:r>
        <w:rPr>
          <w:rFonts w:ascii="Arial"/>
          <w:color w:val="231F20"/>
          <w:spacing w:val="-11"/>
          <w:sz w:val="28"/>
        </w:rPr>
        <w:t xml:space="preserve"> </w:t>
      </w:r>
      <w:r>
        <w:rPr>
          <w:rFonts w:ascii="Arial"/>
          <w:color w:val="231F20"/>
          <w:spacing w:val="-8"/>
          <w:sz w:val="28"/>
        </w:rPr>
        <w:t>and</w:t>
      </w:r>
      <w:r>
        <w:rPr>
          <w:rFonts w:ascii="Arial"/>
          <w:color w:val="231F20"/>
          <w:spacing w:val="-12"/>
          <w:sz w:val="28"/>
        </w:rPr>
        <w:t xml:space="preserve"> </w:t>
      </w:r>
      <w:r>
        <w:rPr>
          <w:rFonts w:ascii="Arial"/>
          <w:color w:val="231F20"/>
          <w:spacing w:val="-8"/>
          <w:sz w:val="28"/>
        </w:rPr>
        <w:t>the</w:t>
      </w:r>
      <w:r>
        <w:rPr>
          <w:rFonts w:ascii="Arial"/>
          <w:color w:val="231F20"/>
          <w:spacing w:val="-11"/>
          <w:sz w:val="28"/>
        </w:rPr>
        <w:t xml:space="preserve"> </w:t>
      </w:r>
      <w:r>
        <w:rPr>
          <w:rFonts w:ascii="Arial"/>
          <w:color w:val="231F20"/>
          <w:spacing w:val="-8"/>
          <w:sz w:val="28"/>
        </w:rPr>
        <w:t>Role</w:t>
      </w:r>
      <w:r>
        <w:rPr>
          <w:rFonts w:ascii="Arial"/>
          <w:color w:val="231F20"/>
          <w:spacing w:val="-12"/>
          <w:sz w:val="28"/>
        </w:rPr>
        <w:t xml:space="preserve"> </w:t>
      </w:r>
      <w:r>
        <w:rPr>
          <w:rFonts w:ascii="Arial"/>
          <w:color w:val="231F20"/>
          <w:spacing w:val="-8"/>
          <w:sz w:val="28"/>
        </w:rPr>
        <w:t xml:space="preserve">of </w:t>
      </w:r>
      <w:r>
        <w:rPr>
          <w:rFonts w:ascii="Arial"/>
          <w:color w:val="231F20"/>
          <w:sz w:val="28"/>
        </w:rPr>
        <w:t>International Donors</w:t>
      </w:r>
    </w:p>
    <w:p w14:paraId="5CAE8927" w14:textId="77777777" w:rsidR="00582265" w:rsidRDefault="00582265">
      <w:pPr>
        <w:pStyle w:val="BodyText"/>
        <w:jc w:val="left"/>
        <w:rPr>
          <w:rFonts w:ascii="Arial"/>
          <w:sz w:val="28"/>
        </w:rPr>
      </w:pPr>
    </w:p>
    <w:p w14:paraId="2ED07237" w14:textId="77777777" w:rsidR="00582265" w:rsidRDefault="00582265">
      <w:pPr>
        <w:pStyle w:val="BodyText"/>
        <w:jc w:val="left"/>
        <w:rPr>
          <w:rFonts w:ascii="Arial"/>
          <w:sz w:val="28"/>
        </w:rPr>
      </w:pPr>
    </w:p>
    <w:p w14:paraId="0DBA61AE" w14:textId="77777777" w:rsidR="00582265" w:rsidRDefault="00582265">
      <w:pPr>
        <w:pStyle w:val="BodyText"/>
        <w:spacing w:before="44"/>
        <w:jc w:val="left"/>
        <w:rPr>
          <w:rFonts w:ascii="Arial"/>
          <w:sz w:val="28"/>
        </w:rPr>
      </w:pPr>
    </w:p>
    <w:p w14:paraId="4241FE71" w14:textId="77777777" w:rsidR="00582265" w:rsidRDefault="00000000">
      <w:pPr>
        <w:pStyle w:val="Heading2"/>
      </w:pPr>
      <w:r>
        <w:rPr>
          <w:color w:val="231F20"/>
          <w:w w:val="80"/>
        </w:rPr>
        <w:t>Eric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85"/>
        </w:rPr>
        <w:t>Rosenthal</w:t>
      </w:r>
    </w:p>
    <w:p w14:paraId="78CB11A9" w14:textId="77777777" w:rsidR="00582265" w:rsidRDefault="00000000">
      <w:pPr>
        <w:pStyle w:val="BodyText"/>
        <w:spacing w:line="206" w:lineRule="exact"/>
        <w:ind w:left="277"/>
        <w:jc w:val="left"/>
        <w:rPr>
          <w:rFonts w:ascii="Arial"/>
        </w:rPr>
      </w:pPr>
      <w:r>
        <w:rPr>
          <w:rFonts w:ascii="Arial"/>
          <w:color w:val="231F20"/>
          <w:w w:val="90"/>
        </w:rPr>
        <w:t>Executive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w w:val="90"/>
        </w:rPr>
        <w:t>Director,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w w:val="90"/>
        </w:rPr>
        <w:t>Disability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w w:val="90"/>
        </w:rPr>
        <w:t>Rights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w w:val="90"/>
        </w:rPr>
        <w:t>International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spacing w:val="-2"/>
          <w:w w:val="90"/>
        </w:rPr>
        <w:t>(DRI)</w:t>
      </w:r>
    </w:p>
    <w:p w14:paraId="21716DB8" w14:textId="77777777" w:rsidR="00582265" w:rsidRDefault="00582265">
      <w:pPr>
        <w:pStyle w:val="BodyText"/>
        <w:spacing w:before="49"/>
        <w:jc w:val="left"/>
        <w:rPr>
          <w:rFonts w:ascii="Arial"/>
        </w:rPr>
      </w:pPr>
    </w:p>
    <w:p w14:paraId="178ADFEC" w14:textId="77777777" w:rsidR="00582265" w:rsidRDefault="00000000">
      <w:pPr>
        <w:pStyle w:val="Heading2"/>
        <w:spacing w:before="1"/>
      </w:pPr>
      <w:proofErr w:type="spellStart"/>
      <w:r>
        <w:rPr>
          <w:color w:val="231F20"/>
          <w:w w:val="85"/>
        </w:rPr>
        <w:t>Halyna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2"/>
          <w:w w:val="90"/>
        </w:rPr>
        <w:t>Kurylo</w:t>
      </w:r>
      <w:proofErr w:type="spellEnd"/>
    </w:p>
    <w:p w14:paraId="45BD1D6D" w14:textId="77777777" w:rsidR="00582265" w:rsidRDefault="00000000">
      <w:pPr>
        <w:pStyle w:val="BodyText"/>
        <w:spacing w:line="206" w:lineRule="exact"/>
        <w:ind w:left="277"/>
        <w:jc w:val="left"/>
        <w:rPr>
          <w:rFonts w:ascii="Arial"/>
        </w:rPr>
      </w:pPr>
      <w:r>
        <w:rPr>
          <w:rFonts w:ascii="Arial"/>
          <w:color w:val="231F20"/>
          <w:w w:val="90"/>
        </w:rPr>
        <w:t>Ukraine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w w:val="90"/>
        </w:rPr>
        <w:t>Rapid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  <w:w w:val="90"/>
        </w:rPr>
        <w:t>Response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  <w:w w:val="90"/>
        </w:rPr>
        <w:t>Director,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  <w:spacing w:val="-5"/>
          <w:w w:val="90"/>
        </w:rPr>
        <w:t>DRI</w:t>
      </w:r>
    </w:p>
    <w:p w14:paraId="031EBD63" w14:textId="77777777" w:rsidR="00582265" w:rsidRDefault="00582265">
      <w:pPr>
        <w:pStyle w:val="BodyText"/>
        <w:spacing w:before="49"/>
        <w:jc w:val="left"/>
        <w:rPr>
          <w:rFonts w:ascii="Arial"/>
        </w:rPr>
      </w:pPr>
    </w:p>
    <w:p w14:paraId="4D5429D3" w14:textId="77777777" w:rsidR="00582265" w:rsidRDefault="00000000">
      <w:pPr>
        <w:pStyle w:val="Heading2"/>
      </w:pPr>
      <w:proofErr w:type="spellStart"/>
      <w:r>
        <w:rPr>
          <w:color w:val="231F20"/>
          <w:w w:val="85"/>
        </w:rPr>
        <w:t>Dragana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85"/>
        </w:rPr>
        <w:t>Ciric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5"/>
        </w:rPr>
        <w:t>Milovanovic</w:t>
      </w:r>
    </w:p>
    <w:p w14:paraId="30D55999" w14:textId="77777777" w:rsidR="00582265" w:rsidRDefault="00000000">
      <w:pPr>
        <w:pStyle w:val="BodyText"/>
        <w:spacing w:line="206" w:lineRule="exact"/>
        <w:ind w:left="277"/>
        <w:jc w:val="left"/>
        <w:rPr>
          <w:rFonts w:ascii="Arial"/>
        </w:rPr>
      </w:pPr>
      <w:r>
        <w:rPr>
          <w:rFonts w:ascii="Arial"/>
          <w:color w:val="231F20"/>
          <w:spacing w:val="-6"/>
        </w:rPr>
        <w:t>Europe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6"/>
        </w:rPr>
        <w:t>Program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6"/>
        </w:rPr>
        <w:t>Director,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6"/>
        </w:rPr>
        <w:t>DRI</w:t>
      </w:r>
    </w:p>
    <w:p w14:paraId="03DB1A2D" w14:textId="77777777" w:rsidR="00582265" w:rsidRDefault="00582265">
      <w:pPr>
        <w:pStyle w:val="BodyText"/>
        <w:spacing w:before="50"/>
        <w:jc w:val="left"/>
        <w:rPr>
          <w:rFonts w:ascii="Arial"/>
        </w:rPr>
      </w:pPr>
    </w:p>
    <w:p w14:paraId="0787F0CA" w14:textId="77777777" w:rsidR="00582265" w:rsidRDefault="00000000">
      <w:pPr>
        <w:pStyle w:val="Heading2"/>
      </w:pPr>
      <w:r>
        <w:rPr>
          <w:color w:val="231F20"/>
          <w:w w:val="80"/>
        </w:rPr>
        <w:t>Laurie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Ahern</w:t>
      </w:r>
    </w:p>
    <w:p w14:paraId="052D30F4" w14:textId="77777777" w:rsidR="00582265" w:rsidRDefault="00000000">
      <w:pPr>
        <w:pStyle w:val="BodyText"/>
        <w:spacing w:line="206" w:lineRule="exact"/>
        <w:ind w:left="277"/>
        <w:jc w:val="left"/>
        <w:rPr>
          <w:rFonts w:ascii="Arial"/>
        </w:rPr>
      </w:pPr>
      <w:r>
        <w:rPr>
          <w:rFonts w:ascii="Arial"/>
          <w:color w:val="231F20"/>
          <w:w w:val="90"/>
        </w:rPr>
        <w:t>President,</w:t>
      </w:r>
      <w:r>
        <w:rPr>
          <w:rFonts w:ascii="Arial"/>
          <w:color w:val="231F20"/>
          <w:spacing w:val="-4"/>
          <w:w w:val="90"/>
        </w:rPr>
        <w:t xml:space="preserve"> </w:t>
      </w:r>
      <w:r>
        <w:rPr>
          <w:rFonts w:ascii="Arial"/>
          <w:color w:val="231F20"/>
          <w:spacing w:val="-5"/>
        </w:rPr>
        <w:t>DRI</w:t>
      </w:r>
    </w:p>
    <w:p w14:paraId="31BBC3A1" w14:textId="77777777" w:rsidR="00582265" w:rsidRDefault="00582265">
      <w:pPr>
        <w:pStyle w:val="BodyText"/>
        <w:spacing w:before="49"/>
        <w:jc w:val="left"/>
        <w:rPr>
          <w:rFonts w:ascii="Arial"/>
        </w:rPr>
      </w:pPr>
    </w:p>
    <w:p w14:paraId="0B4CB9CE" w14:textId="77777777" w:rsidR="00582265" w:rsidRDefault="00000000">
      <w:pPr>
        <w:pStyle w:val="Heading2"/>
      </w:pPr>
      <w:r>
        <w:rPr>
          <w:color w:val="231F20"/>
          <w:w w:val="75"/>
        </w:rPr>
        <w:t>Priscila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90"/>
        </w:rPr>
        <w:t>Rodriguez</w:t>
      </w:r>
    </w:p>
    <w:p w14:paraId="1980BDCC" w14:textId="77777777" w:rsidR="00582265" w:rsidRDefault="00000000">
      <w:pPr>
        <w:pStyle w:val="BodyText"/>
        <w:spacing w:line="206" w:lineRule="exact"/>
        <w:ind w:left="277"/>
        <w:jc w:val="left"/>
        <w:rPr>
          <w:rFonts w:ascii="Arial"/>
        </w:rPr>
      </w:pPr>
      <w:r>
        <w:rPr>
          <w:rFonts w:ascii="Arial"/>
          <w:color w:val="231F20"/>
          <w:spacing w:val="-6"/>
        </w:rPr>
        <w:t>Associate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6"/>
        </w:rPr>
        <w:t>Director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6"/>
        </w:rPr>
        <w:t>for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6"/>
        </w:rPr>
        <w:t>Advocacy,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6"/>
        </w:rPr>
        <w:t>DRI</w:t>
      </w:r>
    </w:p>
    <w:p w14:paraId="7AFE0A28" w14:textId="77777777" w:rsidR="00582265" w:rsidRDefault="00582265">
      <w:pPr>
        <w:pStyle w:val="BodyText"/>
        <w:jc w:val="left"/>
        <w:rPr>
          <w:rFonts w:ascii="Arial"/>
        </w:rPr>
      </w:pPr>
    </w:p>
    <w:p w14:paraId="7ED89292" w14:textId="77777777" w:rsidR="00582265" w:rsidRDefault="00582265">
      <w:pPr>
        <w:pStyle w:val="BodyText"/>
        <w:spacing w:before="160"/>
        <w:jc w:val="left"/>
        <w:rPr>
          <w:rFonts w:ascii="Arial"/>
        </w:rPr>
      </w:pPr>
    </w:p>
    <w:p w14:paraId="557BD669" w14:textId="77777777" w:rsidR="00582265" w:rsidRDefault="00000000">
      <w:pPr>
        <w:pStyle w:val="Heading3"/>
        <w:spacing w:line="149" w:lineRule="exact"/>
      </w:pPr>
      <w:r>
        <w:rPr>
          <w:color w:val="231F20"/>
          <w:spacing w:val="-2"/>
          <w:w w:val="120"/>
        </w:rPr>
        <w:t>ABSTRACT</w:t>
      </w:r>
    </w:p>
    <w:p w14:paraId="0ADD5F3A" w14:textId="77777777" w:rsidR="00582265" w:rsidRDefault="00000000">
      <w:pPr>
        <w:spacing w:before="85" w:line="122" w:lineRule="auto"/>
        <w:ind w:left="276" w:right="104"/>
        <w:jc w:val="both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color w:val="231F20"/>
          <w:sz w:val="18"/>
        </w:rPr>
        <w:t>This</w:t>
      </w:r>
      <w:r>
        <w:rPr>
          <w:rFonts w:ascii="Gill Sans MT" w:hAnsi="Gill Sans MT"/>
          <w:b/>
          <w:color w:val="231F20"/>
          <w:spacing w:val="40"/>
          <w:sz w:val="18"/>
        </w:rPr>
        <w:t xml:space="preserve"> </w:t>
      </w:r>
      <w:r>
        <w:rPr>
          <w:rFonts w:ascii="Gill Sans MT" w:hAnsi="Gill Sans MT"/>
          <w:b/>
          <w:color w:val="231F20"/>
          <w:sz w:val="18"/>
        </w:rPr>
        <w:t>bulletin</w:t>
      </w:r>
      <w:r>
        <w:rPr>
          <w:rFonts w:ascii="Gill Sans MT" w:hAnsi="Gill Sans MT"/>
          <w:b/>
          <w:color w:val="231F20"/>
          <w:spacing w:val="40"/>
          <w:sz w:val="18"/>
        </w:rPr>
        <w:t xml:space="preserve"> </w:t>
      </w:r>
      <w:r>
        <w:rPr>
          <w:rFonts w:ascii="Gill Sans MT" w:hAnsi="Gill Sans MT"/>
          <w:b/>
          <w:color w:val="231F20"/>
          <w:sz w:val="18"/>
        </w:rPr>
        <w:t>considers</w:t>
      </w:r>
      <w:r>
        <w:rPr>
          <w:rFonts w:ascii="Gill Sans MT" w:hAnsi="Gill Sans MT"/>
          <w:b/>
          <w:color w:val="231F20"/>
          <w:spacing w:val="40"/>
          <w:sz w:val="18"/>
        </w:rPr>
        <w:t xml:space="preserve"> </w:t>
      </w:r>
      <w:r>
        <w:rPr>
          <w:rFonts w:ascii="Gill Sans MT" w:hAnsi="Gill Sans MT"/>
          <w:b/>
          <w:color w:val="231F20"/>
          <w:sz w:val="18"/>
        </w:rPr>
        <w:t>the</w:t>
      </w:r>
      <w:r>
        <w:rPr>
          <w:rFonts w:ascii="Gill Sans MT" w:hAnsi="Gill Sans MT"/>
          <w:b/>
          <w:color w:val="231F20"/>
          <w:spacing w:val="40"/>
          <w:sz w:val="18"/>
        </w:rPr>
        <w:t xml:space="preserve"> </w:t>
      </w:r>
      <w:r>
        <w:rPr>
          <w:rFonts w:ascii="Gill Sans MT" w:hAnsi="Gill Sans MT"/>
          <w:b/>
          <w:color w:val="231F20"/>
          <w:sz w:val="18"/>
        </w:rPr>
        <w:t>situation</w:t>
      </w:r>
      <w:r>
        <w:rPr>
          <w:rFonts w:ascii="Gill Sans MT" w:hAnsi="Gill Sans MT"/>
          <w:b/>
          <w:color w:val="231F20"/>
          <w:spacing w:val="40"/>
          <w:sz w:val="18"/>
        </w:rPr>
        <w:t xml:space="preserve"> </w:t>
      </w:r>
      <w:r>
        <w:rPr>
          <w:rFonts w:ascii="Gill Sans MT" w:hAnsi="Gill Sans MT"/>
          <w:b/>
          <w:color w:val="231F20"/>
          <w:sz w:val="18"/>
        </w:rPr>
        <w:t>of</w:t>
      </w:r>
      <w:r>
        <w:rPr>
          <w:rFonts w:ascii="Gill Sans MT" w:hAnsi="Gill Sans MT"/>
          <w:b/>
          <w:color w:val="231F20"/>
          <w:spacing w:val="40"/>
          <w:sz w:val="18"/>
        </w:rPr>
        <w:t xml:space="preserve"> </w:t>
      </w:r>
      <w:r>
        <w:rPr>
          <w:rFonts w:ascii="Gill Sans MT" w:hAnsi="Gill Sans MT"/>
          <w:b/>
          <w:color w:val="231F20"/>
          <w:sz w:val="18"/>
        </w:rPr>
        <w:t>children</w:t>
      </w:r>
      <w:r>
        <w:rPr>
          <w:rFonts w:ascii="Gill Sans MT" w:hAnsi="Gill Sans MT"/>
          <w:b/>
          <w:color w:val="231F20"/>
          <w:spacing w:val="40"/>
          <w:sz w:val="18"/>
        </w:rPr>
        <w:t xml:space="preserve"> </w:t>
      </w:r>
      <w:r>
        <w:rPr>
          <w:rFonts w:ascii="Gill Sans MT" w:hAnsi="Gill Sans MT"/>
          <w:b/>
          <w:color w:val="231F20"/>
          <w:sz w:val="18"/>
        </w:rPr>
        <w:t>with</w:t>
      </w:r>
      <w:r>
        <w:rPr>
          <w:rFonts w:ascii="Gill Sans MT" w:hAnsi="Gill Sans MT"/>
          <w:b/>
          <w:color w:val="231F20"/>
          <w:spacing w:val="40"/>
          <w:sz w:val="18"/>
        </w:rPr>
        <w:t xml:space="preserve"> </w:t>
      </w:r>
      <w:r>
        <w:rPr>
          <w:rFonts w:ascii="Gill Sans MT" w:hAnsi="Gill Sans MT"/>
          <w:b/>
          <w:color w:val="231F20"/>
          <w:sz w:val="18"/>
        </w:rPr>
        <w:t>disabilities</w:t>
      </w:r>
      <w:r>
        <w:rPr>
          <w:rFonts w:ascii="Gill Sans MT" w:hAnsi="Gill Sans MT"/>
          <w:b/>
          <w:color w:val="231F20"/>
          <w:spacing w:val="40"/>
          <w:sz w:val="18"/>
        </w:rPr>
        <w:t xml:space="preserve"> </w:t>
      </w:r>
      <w:r>
        <w:rPr>
          <w:rFonts w:ascii="Gill Sans MT" w:hAnsi="Gill Sans MT"/>
          <w:b/>
          <w:color w:val="231F20"/>
          <w:sz w:val="18"/>
        </w:rPr>
        <w:t xml:space="preserve">in Ukraine, who at the time of the onset of the armed conflict were living in </w:t>
      </w:r>
      <w:r>
        <w:rPr>
          <w:rFonts w:ascii="Gill Sans MT" w:hAnsi="Gill Sans MT"/>
          <w:b/>
          <w:color w:val="231F20"/>
          <w:spacing w:val="-2"/>
          <w:sz w:val="18"/>
        </w:rPr>
        <w:t>institutional</w:t>
      </w:r>
      <w:r>
        <w:rPr>
          <w:rFonts w:ascii="Gill Sans MT" w:hAnsi="Gill Sans MT"/>
          <w:b/>
          <w:color w:val="231F20"/>
          <w:spacing w:val="-4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care.</w:t>
      </w:r>
      <w:r>
        <w:rPr>
          <w:rFonts w:ascii="Gill Sans MT" w:hAnsi="Gill Sans MT"/>
          <w:b/>
          <w:color w:val="231F20"/>
          <w:spacing w:val="-4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DRI</w:t>
      </w:r>
      <w:r>
        <w:rPr>
          <w:rFonts w:ascii="Gill Sans MT" w:hAnsi="Gill Sans MT"/>
          <w:b/>
          <w:color w:val="231F20"/>
          <w:spacing w:val="-4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investigations</w:t>
      </w:r>
      <w:r>
        <w:rPr>
          <w:rFonts w:ascii="Gill Sans MT" w:hAnsi="Gill Sans MT"/>
          <w:b/>
          <w:color w:val="231F20"/>
          <w:spacing w:val="-4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have</w:t>
      </w:r>
      <w:r>
        <w:rPr>
          <w:rFonts w:ascii="Gill Sans MT" w:hAnsi="Gill Sans MT"/>
          <w:b/>
          <w:color w:val="231F20"/>
          <w:spacing w:val="-4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revealed</w:t>
      </w:r>
      <w:r>
        <w:rPr>
          <w:rFonts w:ascii="Gill Sans MT" w:hAnsi="Gill Sans MT"/>
          <w:b/>
          <w:color w:val="231F20"/>
          <w:spacing w:val="-4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that</w:t>
      </w:r>
      <w:r>
        <w:rPr>
          <w:rFonts w:ascii="Gill Sans MT" w:hAnsi="Gill Sans MT"/>
          <w:b/>
          <w:color w:val="231F20"/>
          <w:spacing w:val="-4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despite</w:t>
      </w:r>
      <w:r>
        <w:rPr>
          <w:rFonts w:ascii="Gill Sans MT" w:hAnsi="Gill Sans MT"/>
          <w:b/>
          <w:color w:val="231F20"/>
          <w:spacing w:val="-4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abundant</w:t>
      </w:r>
      <w:r>
        <w:rPr>
          <w:rFonts w:ascii="Gill Sans MT" w:hAnsi="Gill Sans MT"/>
          <w:b/>
          <w:color w:val="231F20"/>
          <w:spacing w:val="-4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inter- national</w:t>
      </w:r>
      <w:r>
        <w:rPr>
          <w:rFonts w:ascii="Gill Sans MT" w:hAnsi="Gill Sans MT"/>
          <w:b/>
          <w:color w:val="231F20"/>
          <w:spacing w:val="-8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assistance,</w:t>
      </w:r>
      <w:r>
        <w:rPr>
          <w:rFonts w:ascii="Gill Sans MT" w:hAnsi="Gill Sans MT"/>
          <w:b/>
          <w:color w:val="231F20"/>
          <w:spacing w:val="-8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the</w:t>
      </w:r>
      <w:r>
        <w:rPr>
          <w:rFonts w:ascii="Gill Sans MT" w:hAnsi="Gill Sans MT"/>
          <w:b/>
          <w:color w:val="231F20"/>
          <w:spacing w:val="-8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government</w:t>
      </w:r>
      <w:r>
        <w:rPr>
          <w:rFonts w:ascii="Gill Sans MT" w:hAnsi="Gill Sans MT"/>
          <w:b/>
          <w:color w:val="231F20"/>
          <w:spacing w:val="-8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of</w:t>
      </w:r>
      <w:r>
        <w:rPr>
          <w:rFonts w:ascii="Gill Sans MT" w:hAnsi="Gill Sans MT"/>
          <w:b/>
          <w:color w:val="231F20"/>
          <w:spacing w:val="-8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Ukraine</w:t>
      </w:r>
      <w:r>
        <w:rPr>
          <w:rFonts w:ascii="Gill Sans MT" w:hAnsi="Gill Sans MT"/>
          <w:b/>
          <w:color w:val="231F20"/>
          <w:spacing w:val="-8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and</w:t>
      </w:r>
      <w:r>
        <w:rPr>
          <w:rFonts w:ascii="Gill Sans MT" w:hAnsi="Gill Sans MT"/>
          <w:b/>
          <w:color w:val="231F20"/>
          <w:spacing w:val="-8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international</w:t>
      </w:r>
      <w:r>
        <w:rPr>
          <w:rFonts w:ascii="Gill Sans MT" w:hAnsi="Gill Sans MT"/>
          <w:b/>
          <w:color w:val="231F20"/>
          <w:spacing w:val="-8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>relief</w:t>
      </w:r>
      <w:r>
        <w:rPr>
          <w:rFonts w:ascii="Gill Sans MT" w:hAnsi="Gill Sans MT"/>
          <w:b/>
          <w:color w:val="231F20"/>
          <w:spacing w:val="-8"/>
          <w:sz w:val="18"/>
        </w:rPr>
        <w:t xml:space="preserve"> </w:t>
      </w:r>
      <w:r>
        <w:rPr>
          <w:rFonts w:ascii="Gill Sans MT" w:hAnsi="Gill Sans MT"/>
          <w:b/>
          <w:color w:val="231F20"/>
          <w:spacing w:val="-2"/>
          <w:sz w:val="18"/>
        </w:rPr>
        <w:t xml:space="preserve">agencies </w:t>
      </w:r>
      <w:r>
        <w:rPr>
          <w:rFonts w:ascii="Gill Sans MT" w:hAnsi="Gill Sans MT"/>
          <w:b/>
          <w:color w:val="231F20"/>
          <w:sz w:val="18"/>
        </w:rPr>
        <w:t>have failed to ensure the safety and protect the lives of these children within institutions – or to ensure their safe return to families in the community.</w:t>
      </w:r>
    </w:p>
    <w:p w14:paraId="699AE8D1" w14:textId="77777777" w:rsidR="00582265" w:rsidRDefault="00582265">
      <w:pPr>
        <w:pStyle w:val="BodyText"/>
        <w:spacing w:before="151"/>
        <w:jc w:val="left"/>
        <w:rPr>
          <w:rFonts w:ascii="Gill Sans MT"/>
          <w:b/>
        </w:rPr>
      </w:pPr>
    </w:p>
    <w:p w14:paraId="76E29554" w14:textId="77777777" w:rsidR="00582265" w:rsidRDefault="00000000">
      <w:pPr>
        <w:pStyle w:val="Heading3"/>
      </w:pPr>
      <w:r>
        <w:rPr>
          <w:color w:val="231F20"/>
          <w:spacing w:val="-2"/>
          <w:w w:val="120"/>
        </w:rPr>
        <w:t>KEYWORDS</w:t>
      </w:r>
    </w:p>
    <w:p w14:paraId="6D87BDEF" w14:textId="77777777" w:rsidR="00582265" w:rsidRDefault="00000000">
      <w:pPr>
        <w:spacing w:before="6"/>
        <w:ind w:left="277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spacing w:val="-4"/>
          <w:sz w:val="18"/>
        </w:rPr>
        <w:t>Ukraine;</w:t>
      </w:r>
      <w:r>
        <w:rPr>
          <w:rFonts w:ascii="Trebuchet MS"/>
          <w:b/>
          <w:color w:val="231F20"/>
          <w:sz w:val="18"/>
        </w:rPr>
        <w:t xml:space="preserve"> </w:t>
      </w:r>
      <w:r>
        <w:rPr>
          <w:rFonts w:ascii="Trebuchet MS"/>
          <w:b/>
          <w:color w:val="231F20"/>
          <w:spacing w:val="-4"/>
          <w:sz w:val="18"/>
        </w:rPr>
        <w:t>conflict;</w:t>
      </w:r>
      <w:r>
        <w:rPr>
          <w:rFonts w:ascii="Trebuchet MS"/>
          <w:b/>
          <w:color w:val="231F20"/>
          <w:spacing w:val="1"/>
          <w:sz w:val="18"/>
        </w:rPr>
        <w:t xml:space="preserve"> </w:t>
      </w:r>
      <w:r>
        <w:rPr>
          <w:rFonts w:ascii="Trebuchet MS"/>
          <w:b/>
          <w:color w:val="231F20"/>
          <w:spacing w:val="-4"/>
          <w:sz w:val="18"/>
        </w:rPr>
        <w:t>war;</w:t>
      </w:r>
      <w:r>
        <w:rPr>
          <w:rFonts w:ascii="Trebuchet MS"/>
          <w:b/>
          <w:color w:val="231F20"/>
          <w:sz w:val="18"/>
        </w:rPr>
        <w:t xml:space="preserve"> </w:t>
      </w:r>
      <w:r>
        <w:rPr>
          <w:rFonts w:ascii="Trebuchet MS"/>
          <w:b/>
          <w:color w:val="231F20"/>
          <w:spacing w:val="-4"/>
          <w:sz w:val="18"/>
        </w:rPr>
        <w:t>children;</w:t>
      </w:r>
      <w:r>
        <w:rPr>
          <w:rFonts w:ascii="Trebuchet MS"/>
          <w:b/>
          <w:color w:val="231F20"/>
          <w:spacing w:val="1"/>
          <w:sz w:val="18"/>
        </w:rPr>
        <w:t xml:space="preserve"> </w:t>
      </w:r>
      <w:r>
        <w:rPr>
          <w:rFonts w:ascii="Trebuchet MS"/>
          <w:b/>
          <w:color w:val="231F20"/>
          <w:spacing w:val="-4"/>
          <w:sz w:val="18"/>
        </w:rPr>
        <w:t>disabilities;</w:t>
      </w:r>
      <w:r>
        <w:rPr>
          <w:rFonts w:ascii="Trebuchet MS"/>
          <w:b/>
          <w:color w:val="231F20"/>
          <w:spacing w:val="1"/>
          <w:sz w:val="18"/>
        </w:rPr>
        <w:t xml:space="preserve"> </w:t>
      </w:r>
      <w:proofErr w:type="spellStart"/>
      <w:r>
        <w:rPr>
          <w:rFonts w:ascii="Trebuchet MS"/>
          <w:b/>
          <w:color w:val="231F20"/>
          <w:spacing w:val="-4"/>
          <w:sz w:val="18"/>
        </w:rPr>
        <w:t>institutionalisation</w:t>
      </w:r>
      <w:proofErr w:type="spellEnd"/>
    </w:p>
    <w:p w14:paraId="0B8E74C9" w14:textId="77777777" w:rsidR="00582265" w:rsidRDefault="00582265">
      <w:pPr>
        <w:pStyle w:val="BodyText"/>
        <w:spacing w:before="8"/>
        <w:jc w:val="left"/>
        <w:rPr>
          <w:rFonts w:ascii="Trebuchet MS"/>
          <w:b/>
          <w:sz w:val="14"/>
        </w:rPr>
      </w:pPr>
    </w:p>
    <w:p w14:paraId="7322F957" w14:textId="77777777" w:rsidR="00582265" w:rsidRDefault="00000000">
      <w:pPr>
        <w:pStyle w:val="BodyText"/>
        <w:spacing w:line="20" w:lineRule="exact"/>
        <w:ind w:left="-123"/>
        <w:jc w:val="left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4A0FF548" wp14:editId="61419662">
                <wp:extent cx="2806700" cy="12700"/>
                <wp:effectExtent l="9525" t="0" r="3175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6700" cy="12700"/>
                          <a:chOff x="0" y="0"/>
                          <a:chExt cx="280670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50"/>
                            <a:ext cx="280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0">
                                <a:moveTo>
                                  <a:pt x="0" y="0"/>
                                </a:moveTo>
                                <a:lnTo>
                                  <a:pt x="280650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4E8B5" id="Group 1" o:spid="_x0000_s1026" style="width:221pt;height:1pt;mso-position-horizontal-relative:char;mso-position-vertical-relative:line" coordsize="28067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">
                <v:shape id="Graphic 2" o:spid="_x0000_s1027" style="position:absolute;top:63;width:28067;height:13;visibility:visible;mso-wrap-style:square;v-text-anchor:top" coordsize="28067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" path="m,l2806509,e" filled="f" strokecolor="#231f20" strokeweight="1pt">
                  <v:path arrowok="t"/>
                </v:shape>
                <w10:anchorlock/>
              </v:group>
            </w:pict>
          </mc:Fallback>
        </mc:AlternateContent>
      </w:r>
    </w:p>
    <w:p w14:paraId="1FC472E5" w14:textId="77777777" w:rsidR="00582265" w:rsidRDefault="00582265">
      <w:pPr>
        <w:pStyle w:val="BodyText"/>
        <w:spacing w:before="169"/>
        <w:jc w:val="left"/>
        <w:rPr>
          <w:rFonts w:ascii="Trebuchet MS"/>
          <w:b/>
        </w:rPr>
      </w:pPr>
    </w:p>
    <w:p w14:paraId="4E78916F" w14:textId="77777777" w:rsidR="00582265" w:rsidRDefault="00000000">
      <w:pPr>
        <w:pStyle w:val="BodyText"/>
        <w:spacing w:before="1" w:line="273" w:lineRule="auto"/>
        <w:ind w:left="277" w:right="105"/>
      </w:pPr>
      <w:r>
        <w:rPr>
          <w:color w:val="231F20"/>
        </w:rPr>
        <w:t>The COVID-19 pandemic resulted in large numbers of deaths and extensive human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rights violations against children and adults with disabilities placed in congregate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settings,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dangers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facing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population.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2"/>
        </w:rPr>
        <w:t>2020,</w:t>
      </w:r>
    </w:p>
    <w:p w14:paraId="02702BCA" w14:textId="77777777" w:rsidR="00582265" w:rsidRDefault="00582265">
      <w:pPr>
        <w:pStyle w:val="BodyText"/>
        <w:spacing w:before="28"/>
        <w:jc w:val="left"/>
        <w:rPr>
          <w:sz w:val="16"/>
        </w:rPr>
      </w:pPr>
    </w:p>
    <w:p w14:paraId="244C9D68" w14:textId="77777777" w:rsidR="00582265" w:rsidRDefault="00000000">
      <w:pPr>
        <w:ind w:left="277"/>
        <w:rPr>
          <w:rFonts w:ascii="Trebuchet MS"/>
          <w:b/>
          <w:sz w:val="16"/>
        </w:rPr>
      </w:pPr>
      <w:r>
        <w:rPr>
          <w:rFonts w:ascii="Trebuchet MS"/>
          <w:b/>
          <w:color w:val="231F20"/>
          <w:w w:val="105"/>
          <w:sz w:val="16"/>
        </w:rPr>
        <w:t>International</w:t>
      </w:r>
      <w:r>
        <w:rPr>
          <w:rFonts w:ascii="Trebuchet MS"/>
          <w:b/>
          <w:color w:val="231F20"/>
          <w:spacing w:val="2"/>
          <w:w w:val="105"/>
          <w:sz w:val="16"/>
        </w:rPr>
        <w:t xml:space="preserve"> </w:t>
      </w:r>
      <w:r>
        <w:rPr>
          <w:rFonts w:ascii="Trebuchet MS"/>
          <w:b/>
          <w:color w:val="231F20"/>
          <w:w w:val="105"/>
          <w:sz w:val="16"/>
        </w:rPr>
        <w:t>Journal</w:t>
      </w:r>
      <w:r>
        <w:rPr>
          <w:rFonts w:ascii="Trebuchet MS"/>
          <w:b/>
          <w:color w:val="231F20"/>
          <w:spacing w:val="2"/>
          <w:w w:val="105"/>
          <w:sz w:val="16"/>
        </w:rPr>
        <w:t xml:space="preserve"> </w:t>
      </w:r>
      <w:r>
        <w:rPr>
          <w:rFonts w:ascii="Trebuchet MS"/>
          <w:b/>
          <w:color w:val="231F20"/>
          <w:w w:val="105"/>
          <w:sz w:val="16"/>
        </w:rPr>
        <w:t>of</w:t>
      </w:r>
      <w:r>
        <w:rPr>
          <w:rFonts w:ascii="Trebuchet MS"/>
          <w:b/>
          <w:color w:val="231F20"/>
          <w:spacing w:val="3"/>
          <w:w w:val="105"/>
          <w:sz w:val="16"/>
        </w:rPr>
        <w:t xml:space="preserve"> </w:t>
      </w:r>
      <w:r>
        <w:rPr>
          <w:rFonts w:ascii="Trebuchet MS"/>
          <w:b/>
          <w:color w:val="231F20"/>
          <w:w w:val="105"/>
          <w:sz w:val="16"/>
        </w:rPr>
        <w:t>DISABILITY</w:t>
      </w:r>
      <w:r>
        <w:rPr>
          <w:rFonts w:ascii="Trebuchet MS"/>
          <w:b/>
          <w:color w:val="231F20"/>
          <w:spacing w:val="-17"/>
          <w:w w:val="105"/>
          <w:sz w:val="16"/>
        </w:rPr>
        <w:t xml:space="preserve"> </w:t>
      </w:r>
      <w:r>
        <w:rPr>
          <w:rFonts w:ascii="Trebuchet MS"/>
          <w:b/>
          <w:color w:val="231F20"/>
          <w:w w:val="105"/>
          <w:sz w:val="16"/>
        </w:rPr>
        <w:t>AND</w:t>
      </w:r>
      <w:r>
        <w:rPr>
          <w:rFonts w:ascii="Trebuchet MS"/>
          <w:b/>
          <w:color w:val="231F20"/>
          <w:spacing w:val="2"/>
          <w:w w:val="105"/>
          <w:sz w:val="16"/>
        </w:rPr>
        <w:t xml:space="preserve"> </w:t>
      </w:r>
      <w:r>
        <w:rPr>
          <w:rFonts w:ascii="Trebuchet MS"/>
          <w:b/>
          <w:color w:val="231F20"/>
          <w:w w:val="105"/>
          <w:sz w:val="16"/>
        </w:rPr>
        <w:t>SOCIAL</w:t>
      </w:r>
      <w:r>
        <w:rPr>
          <w:rFonts w:ascii="Trebuchet MS"/>
          <w:b/>
          <w:color w:val="231F20"/>
          <w:spacing w:val="3"/>
          <w:w w:val="105"/>
          <w:sz w:val="16"/>
        </w:rPr>
        <w:t xml:space="preserve"> </w:t>
      </w:r>
      <w:r>
        <w:rPr>
          <w:rFonts w:ascii="Trebuchet MS"/>
          <w:b/>
          <w:color w:val="231F20"/>
          <w:w w:val="105"/>
          <w:sz w:val="16"/>
        </w:rPr>
        <w:t>JUSTICE</w:t>
      </w:r>
      <w:r>
        <w:rPr>
          <w:rFonts w:ascii="Trebuchet MS"/>
          <w:b/>
          <w:color w:val="231F20"/>
          <w:spacing w:val="2"/>
          <w:w w:val="105"/>
          <w:sz w:val="16"/>
        </w:rPr>
        <w:t xml:space="preserve"> </w:t>
      </w:r>
      <w:proofErr w:type="gramStart"/>
      <w:r>
        <w:rPr>
          <w:rFonts w:ascii="Trebuchet MS"/>
          <w:b/>
          <w:color w:val="231F20"/>
          <w:w w:val="105"/>
          <w:sz w:val="16"/>
        </w:rPr>
        <w:t>2.2</w:t>
      </w:r>
      <w:r>
        <w:rPr>
          <w:rFonts w:ascii="Trebuchet MS"/>
          <w:b/>
          <w:color w:val="231F20"/>
          <w:spacing w:val="45"/>
          <w:w w:val="105"/>
          <w:sz w:val="16"/>
        </w:rPr>
        <w:t xml:space="preserve">  </w:t>
      </w:r>
      <w:r>
        <w:rPr>
          <w:rFonts w:ascii="Trebuchet MS"/>
          <w:b/>
          <w:color w:val="231F20"/>
          <w:w w:val="105"/>
          <w:sz w:val="16"/>
        </w:rPr>
        <w:t>November</w:t>
      </w:r>
      <w:proofErr w:type="gramEnd"/>
      <w:r>
        <w:rPr>
          <w:rFonts w:ascii="Trebuchet MS"/>
          <w:b/>
          <w:color w:val="231F20"/>
          <w:spacing w:val="3"/>
          <w:w w:val="105"/>
          <w:sz w:val="16"/>
        </w:rPr>
        <w:t xml:space="preserve"> </w:t>
      </w:r>
      <w:r>
        <w:rPr>
          <w:rFonts w:ascii="Trebuchet MS"/>
          <w:b/>
          <w:color w:val="231F20"/>
          <w:spacing w:val="-4"/>
          <w:w w:val="105"/>
          <w:sz w:val="16"/>
        </w:rPr>
        <w:t>2022</w:t>
      </w:r>
    </w:p>
    <w:p w14:paraId="2A3F5B07" w14:textId="77777777" w:rsidR="00582265" w:rsidRDefault="00582265">
      <w:pPr>
        <w:pStyle w:val="BodyText"/>
        <w:spacing w:before="51"/>
        <w:jc w:val="left"/>
        <w:rPr>
          <w:rFonts w:ascii="Trebuchet MS"/>
          <w:b/>
          <w:sz w:val="16"/>
        </w:rPr>
      </w:pPr>
    </w:p>
    <w:p w14:paraId="5B93E785" w14:textId="77777777" w:rsidR="00582265" w:rsidRDefault="00000000">
      <w:pPr>
        <w:ind w:left="277"/>
        <w:rPr>
          <w:rFonts w:ascii="Trebuchet MS"/>
          <w:b/>
          <w:sz w:val="16"/>
        </w:rPr>
      </w:pPr>
      <w:r>
        <w:rPr>
          <w:rFonts w:ascii="Trebuchet MS"/>
          <w:b/>
          <w:color w:val="231F20"/>
          <w:spacing w:val="-2"/>
          <w:sz w:val="16"/>
        </w:rPr>
        <w:t>DOI:10.13169/intljofdissocjus.2.2.0015</w:t>
      </w:r>
    </w:p>
    <w:p w14:paraId="5425BA33" w14:textId="77777777" w:rsidR="00582265" w:rsidRDefault="00582265">
      <w:pPr>
        <w:rPr>
          <w:rFonts w:ascii="Trebuchet MS"/>
          <w:sz w:val="16"/>
        </w:rPr>
        <w:sectPr w:rsidR="00582265">
          <w:footerReference w:type="default" r:id="rId6"/>
          <w:type w:val="continuous"/>
          <w:pgSz w:w="8510" w:h="13040"/>
          <w:pgMar w:top="1100" w:right="800" w:bottom="280" w:left="800" w:header="0" w:footer="0" w:gutter="0"/>
          <w:pgNumType w:start="15"/>
          <w:cols w:space="720"/>
        </w:sectPr>
      </w:pPr>
    </w:p>
    <w:p w14:paraId="46650B0C" w14:textId="77777777" w:rsidR="00582265" w:rsidRDefault="00000000">
      <w:pPr>
        <w:pStyle w:val="BodyText"/>
        <w:spacing w:before="112" w:line="273" w:lineRule="auto"/>
        <w:ind w:left="107" w:right="274"/>
      </w:pPr>
      <w:r>
        <w:rPr>
          <w:color w:val="231F20"/>
        </w:rPr>
        <w:lastRenderedPageBreak/>
        <w:t>Disability Rights International (DRI) collaborated with a coalition of disability rights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groups on a global survey to document the impact of COVID-19 on people with dis-</w:t>
      </w:r>
      <w:r>
        <w:rPr>
          <w:color w:val="231F20"/>
          <w:spacing w:val="40"/>
        </w:rPr>
        <w:t xml:space="preserve"> </w:t>
      </w:r>
      <w:bookmarkStart w:id="2" w:name="_bookmark0"/>
      <w:bookmarkEnd w:id="2"/>
      <w:r>
        <w:fldChar w:fldCharType="begin"/>
      </w:r>
      <w:r>
        <w:instrText>HYPERLINK \l "_bookmark13"</w:instrText>
      </w:r>
      <w:r>
        <w:fldChar w:fldCharType="separate"/>
      </w:r>
      <w:proofErr w:type="gramStart"/>
      <w:r>
        <w:rPr>
          <w:color w:val="231F20"/>
        </w:rPr>
        <w:t>abilities.*</w:t>
      </w:r>
      <w:proofErr w:type="gramEnd"/>
      <w:r>
        <w:rPr>
          <w:color w:val="231F20"/>
        </w:rPr>
        <w:t>1</w:t>
      </w:r>
      <w:r>
        <w:rPr>
          <w:color w:val="231F20"/>
        </w:rPr>
        <w:fldChar w:fldCharType="end"/>
      </w:r>
      <w:r>
        <w:rPr>
          <w:color w:val="231F20"/>
        </w:rPr>
        <w:t xml:space="preserve"> The study revealed the global pattern of increased death, abuse,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discrimination against children with disabilities. Survey respondents described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increased isolation they experienced in both residential facilities and the </w:t>
      </w:r>
      <w:proofErr w:type="spellStart"/>
      <w:r>
        <w:rPr>
          <w:color w:val="231F20"/>
        </w:rPr>
        <w:t>commu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nity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as a result of</w:t>
      </w:r>
      <w:proofErr w:type="gramEnd"/>
      <w:r>
        <w:rPr>
          <w:color w:val="231F20"/>
        </w:rPr>
        <w:t xml:space="preserve"> the pandemic. Especially inside essential facilities, that isolation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was accompanied by violence, abuse, exploitation, denial of essential medical care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 prevention services.</w:t>
      </w:r>
    </w:p>
    <w:p w14:paraId="2D65A101" w14:textId="77777777" w:rsidR="00582265" w:rsidRDefault="00000000">
      <w:pPr>
        <w:pStyle w:val="BodyText"/>
        <w:spacing w:line="273" w:lineRule="auto"/>
        <w:ind w:left="107" w:right="274" w:firstLine="280"/>
      </w:pPr>
      <w:r>
        <w:rPr>
          <w:color w:val="231F20"/>
        </w:rPr>
        <w:t>As a result of this painful experience, the United Nations Committee on the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Rights of Persons with Disabilities (CRPD Committee) initiated a series of global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consultations to examine how the promise of the disability convention could be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ensured during times of emergency, including both public health emergencies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war. Article 19 of the UN Convention on the Rights of Persons with Disabilities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(CRPD) guarantees the right of all persons with disabilities to live independently 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the community, and CRPD Article 11 requires governments take ‘all necessary </w:t>
      </w:r>
      <w:proofErr w:type="spellStart"/>
      <w:r>
        <w:rPr>
          <w:color w:val="231F20"/>
        </w:rPr>
        <w:t>mea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sures to ensure the protection and safety of persons with disabilities in situations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risk, including situations of armed conflict, humanitarian emergencies, and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occurrence of natural </w:t>
      </w:r>
      <w:proofErr w:type="gramStart"/>
      <w:r>
        <w:rPr>
          <w:color w:val="231F20"/>
        </w:rPr>
        <w:t>disasters’</w:t>
      </w:r>
      <w:proofErr w:type="gramEnd"/>
      <w:r>
        <w:rPr>
          <w:color w:val="231F20"/>
        </w:rPr>
        <w:t>. Article 32 of the Convention extends these legal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requirements to international cooperation, requiring that international support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advance ‘the purpose and objectives of the convention’. Until now, there has been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little guidance to governments or international donors </w:t>
      </w:r>
      <w:proofErr w:type="gramStart"/>
      <w:r>
        <w:rPr>
          <w:color w:val="231F20"/>
        </w:rPr>
        <w:t>with regard to</w:t>
      </w:r>
      <w:proofErr w:type="gramEnd"/>
      <w:r>
        <w:rPr>
          <w:color w:val="231F20"/>
        </w:rPr>
        <w:t xml:space="preserve"> how to ensure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protection and safety people with disabilities in congregate settings (</w:t>
      </w:r>
      <w:proofErr w:type="spellStart"/>
      <w:r>
        <w:rPr>
          <w:color w:val="231F20"/>
        </w:rPr>
        <w:t>institu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tions</w:t>
      </w:r>
      <w:proofErr w:type="spellEnd"/>
      <w:r>
        <w:rPr>
          <w:color w:val="231F20"/>
        </w:rPr>
        <w:t>) during times of emergency.</w:t>
      </w:r>
    </w:p>
    <w:p w14:paraId="2EDE6E71" w14:textId="77777777" w:rsidR="00582265" w:rsidRDefault="00000000">
      <w:pPr>
        <w:pStyle w:val="BodyText"/>
        <w:spacing w:line="273" w:lineRule="auto"/>
        <w:ind w:left="107" w:right="274" w:firstLine="280"/>
      </w:pPr>
      <w:r>
        <w:rPr>
          <w:color w:val="231F20"/>
        </w:rPr>
        <w:t xml:space="preserve">The CRPD Committee sponsored global consultations and reached out for </w:t>
      </w:r>
      <w:proofErr w:type="spellStart"/>
      <w:r>
        <w:rPr>
          <w:color w:val="231F20"/>
        </w:rPr>
        <w:t>assis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tance</w:t>
      </w:r>
      <w:proofErr w:type="spellEnd"/>
      <w:r>
        <w:rPr>
          <w:color w:val="231F20"/>
        </w:rPr>
        <w:t xml:space="preserve"> to DRI and seven other international disability rights groups that formed a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new Global Coalition on Deinstitutionalization (GC-DI). With the drafting </w:t>
      </w:r>
      <w:proofErr w:type="spellStart"/>
      <w:r>
        <w:rPr>
          <w:color w:val="231F20"/>
        </w:rPr>
        <w:t>assis</w:t>
      </w:r>
      <w:proofErr w:type="spellEnd"/>
      <w:r>
        <w:rPr>
          <w:color w:val="231F20"/>
        </w:rPr>
        <w:t>-</w:t>
      </w:r>
      <w:r>
        <w:rPr>
          <w:color w:val="231F20"/>
          <w:spacing w:val="80"/>
          <w:w w:val="150"/>
        </w:rPr>
        <w:t xml:space="preserve"> </w:t>
      </w:r>
      <w:proofErr w:type="spellStart"/>
      <w:r>
        <w:rPr>
          <w:color w:val="231F20"/>
        </w:rPr>
        <w:t>tance</w:t>
      </w:r>
      <w:proofErr w:type="spellEnd"/>
      <w:r>
        <w:rPr>
          <w:color w:val="231F20"/>
        </w:rPr>
        <w:t xml:space="preserve"> of the GC-DI, the CRPD Committee has adopted the UN Guidelines on</w:t>
      </w:r>
      <w:r>
        <w:rPr>
          <w:color w:val="231F20"/>
          <w:w w:val="106"/>
        </w:rPr>
        <w:t xml:space="preserve"> </w:t>
      </w:r>
      <w:bookmarkStart w:id="3" w:name="_bookmark1"/>
      <w:bookmarkEnd w:id="3"/>
      <w:r>
        <w:fldChar w:fldCharType="begin"/>
      </w:r>
      <w:r>
        <w:instrText>HYPERLINK \l "_bookmark14"</w:instrText>
      </w:r>
      <w:r>
        <w:fldChar w:fldCharType="separate"/>
      </w:r>
      <w:proofErr w:type="gramStart"/>
      <w:r>
        <w:rPr>
          <w:color w:val="231F20"/>
        </w:rPr>
        <w:t>Deinstitutionalization,*</w:t>
      </w:r>
      <w:proofErr w:type="gramEnd"/>
      <w:r>
        <w:rPr>
          <w:color w:val="231F20"/>
        </w:rPr>
        <w:t>2</w:t>
      </w:r>
      <w:r>
        <w:rPr>
          <w:color w:val="231F20"/>
        </w:rPr>
        <w:fldChar w:fldCharType="end"/>
      </w:r>
      <w:r>
        <w:rPr>
          <w:color w:val="231F20"/>
        </w:rPr>
        <w:t xml:space="preserve"> including during times of emergency. Given the inherent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dangers of </w:t>
      </w:r>
      <w:proofErr w:type="spellStart"/>
      <w:r>
        <w:rPr>
          <w:color w:val="231F20"/>
        </w:rPr>
        <w:t>institutionalisation</w:t>
      </w:r>
      <w:proofErr w:type="spellEnd"/>
      <w:r>
        <w:rPr>
          <w:color w:val="231F20"/>
        </w:rPr>
        <w:t xml:space="preserve"> – and increased risk to this population in times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emergency – the UN Guidelines make clear that the best way to provide for the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detained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institutions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is through the acceleration of </w:t>
      </w:r>
      <w:proofErr w:type="spellStart"/>
      <w:r>
        <w:rPr>
          <w:color w:val="231F20"/>
        </w:rPr>
        <w:t>deinstitutionalisation</w:t>
      </w:r>
      <w:proofErr w:type="spellEnd"/>
      <w:r>
        <w:rPr>
          <w:color w:val="231F20"/>
        </w:rPr>
        <w:t xml:space="preserve"> efforts. The UN Guidelines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specify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CRPD’s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Comment</w:t>
      </w:r>
      <w:r>
        <w:rPr>
          <w:color w:val="231F20"/>
          <w:spacing w:val="40"/>
        </w:rPr>
        <w:t xml:space="preserve"> </w:t>
      </w:r>
      <w:bookmarkStart w:id="4" w:name="_bookmark2"/>
      <w:bookmarkEnd w:id="4"/>
      <w:r>
        <w:rPr>
          <w:color w:val="231F20"/>
        </w:rPr>
        <w:t>No. 5, that international donors should not fund institutions except in very limited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circumstances to prevent life-threatening </w:t>
      </w:r>
      <w:hyperlink w:anchor="_bookmark15" w:history="1">
        <w:proofErr w:type="gramStart"/>
        <w:r>
          <w:rPr>
            <w:color w:val="231F20"/>
          </w:rPr>
          <w:t>conditions.*</w:t>
        </w:r>
        <w:proofErr w:type="gramEnd"/>
        <w:r>
          <w:rPr>
            <w:color w:val="231F20"/>
          </w:rPr>
          <w:t>3</w:t>
        </w:r>
      </w:hyperlink>
      <w:r>
        <w:rPr>
          <w:color w:val="231F20"/>
        </w:rPr>
        <w:t xml:space="preserve"> The Guidelines add:</w:t>
      </w:r>
    </w:p>
    <w:p w14:paraId="263FBF0B" w14:textId="77777777" w:rsidR="00582265" w:rsidRDefault="00582265">
      <w:pPr>
        <w:pStyle w:val="BodyText"/>
        <w:spacing w:before="10"/>
        <w:jc w:val="left"/>
      </w:pPr>
    </w:p>
    <w:p w14:paraId="7690C23D" w14:textId="77777777" w:rsidR="00582265" w:rsidRDefault="00000000">
      <w:pPr>
        <w:spacing w:line="309" w:lineRule="auto"/>
        <w:ind w:left="667" w:right="273"/>
        <w:jc w:val="both"/>
        <w:rPr>
          <w:rFonts w:ascii="Arial" w:hAnsi="Arial"/>
          <w:sz w:val="16"/>
        </w:rPr>
      </w:pPr>
      <w:r>
        <w:rPr>
          <w:rFonts w:ascii="Trebuchet MS" w:hAnsi="Trebuchet MS"/>
          <w:i/>
          <w:color w:val="231F20"/>
          <w:w w:val="85"/>
          <w:sz w:val="16"/>
        </w:rPr>
        <w:t>During emergency situations,</w:t>
      </w:r>
      <w:r>
        <w:rPr>
          <w:rFonts w:ascii="Trebuchet MS" w:hAnsi="Trebuchet MS"/>
          <w:i/>
          <w:color w:val="231F20"/>
          <w:spacing w:val="-2"/>
          <w:w w:val="85"/>
          <w:sz w:val="16"/>
        </w:rPr>
        <w:t xml:space="preserve"> </w:t>
      </w:r>
      <w:r>
        <w:rPr>
          <w:rFonts w:ascii="Trebuchet MS" w:hAnsi="Trebuchet MS"/>
          <w:i/>
          <w:color w:val="231F20"/>
          <w:w w:val="85"/>
          <w:sz w:val="16"/>
        </w:rPr>
        <w:t>such as pandemics,</w:t>
      </w:r>
      <w:r>
        <w:rPr>
          <w:rFonts w:ascii="Trebuchet MS" w:hAnsi="Trebuchet MS"/>
          <w:i/>
          <w:color w:val="231F20"/>
          <w:spacing w:val="-2"/>
          <w:w w:val="85"/>
          <w:sz w:val="16"/>
        </w:rPr>
        <w:t xml:space="preserve"> </w:t>
      </w:r>
      <w:r>
        <w:rPr>
          <w:rFonts w:ascii="Trebuchet MS" w:hAnsi="Trebuchet MS"/>
          <w:i/>
          <w:color w:val="231F20"/>
          <w:w w:val="85"/>
          <w:sz w:val="16"/>
        </w:rPr>
        <w:t>natural disasters and conflicts,</w:t>
      </w:r>
      <w:r>
        <w:rPr>
          <w:rFonts w:ascii="Trebuchet MS" w:hAnsi="Trebuchet MS"/>
          <w:i/>
          <w:color w:val="231F20"/>
          <w:spacing w:val="-2"/>
          <w:w w:val="85"/>
          <w:sz w:val="16"/>
        </w:rPr>
        <w:t xml:space="preserve"> </w:t>
      </w:r>
      <w:r>
        <w:rPr>
          <w:rFonts w:ascii="Trebuchet MS" w:hAnsi="Trebuchet MS"/>
          <w:i/>
          <w:color w:val="231F20"/>
          <w:w w:val="85"/>
          <w:sz w:val="16"/>
        </w:rPr>
        <w:t xml:space="preserve">States parties </w:t>
      </w:r>
      <w:bookmarkStart w:id="5" w:name="_bookmark3"/>
      <w:bookmarkEnd w:id="5"/>
      <w:r>
        <w:rPr>
          <w:rFonts w:ascii="Trebuchet MS" w:hAnsi="Trebuchet MS"/>
          <w:i/>
          <w:color w:val="231F20"/>
          <w:w w:val="85"/>
          <w:sz w:val="16"/>
        </w:rPr>
        <w:t>should</w:t>
      </w:r>
      <w:r>
        <w:rPr>
          <w:rFonts w:ascii="Trebuchet MS" w:hAnsi="Trebuchet MS"/>
          <w:i/>
          <w:color w:val="231F20"/>
          <w:spacing w:val="-1"/>
          <w:w w:val="85"/>
          <w:sz w:val="16"/>
        </w:rPr>
        <w:t xml:space="preserve"> </w:t>
      </w:r>
      <w:r>
        <w:rPr>
          <w:rFonts w:ascii="Trebuchet MS" w:hAnsi="Trebuchet MS"/>
          <w:i/>
          <w:color w:val="231F20"/>
          <w:w w:val="85"/>
          <w:sz w:val="16"/>
        </w:rPr>
        <w:t xml:space="preserve">continue and accelerate efforts to close institutions </w:t>
      </w:r>
      <w:r>
        <w:rPr>
          <w:rFonts w:ascii="Trebuchet MS" w:hAnsi="Trebuchet MS"/>
          <w:i/>
          <w:color w:val="231F20"/>
          <w:w w:val="95"/>
          <w:sz w:val="16"/>
        </w:rPr>
        <w:t>[…]</w:t>
      </w:r>
      <w:r>
        <w:rPr>
          <w:rFonts w:ascii="Trebuchet MS" w:hAnsi="Trebuchet MS"/>
          <w:i/>
          <w:color w:val="231F20"/>
          <w:spacing w:val="-10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85"/>
          <w:sz w:val="16"/>
        </w:rPr>
        <w:t xml:space="preserve">Targeted efforts are needed to </w:t>
      </w:r>
      <w:r>
        <w:rPr>
          <w:rFonts w:ascii="Trebuchet MS" w:hAnsi="Trebuchet MS"/>
          <w:i/>
          <w:color w:val="231F20"/>
          <w:w w:val="80"/>
          <w:sz w:val="16"/>
        </w:rPr>
        <w:t>ensure</w:t>
      </w:r>
      <w:r>
        <w:rPr>
          <w:rFonts w:ascii="Trebuchet MS" w:hAnsi="Trebuchet MS"/>
          <w:i/>
          <w:color w:val="231F20"/>
          <w:spacing w:val="-3"/>
          <w:w w:val="80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inclusion</w:t>
      </w:r>
      <w:r>
        <w:rPr>
          <w:rFonts w:ascii="Trebuchet MS" w:hAnsi="Trebuchet MS"/>
          <w:i/>
          <w:color w:val="231F20"/>
          <w:spacing w:val="-2"/>
          <w:w w:val="80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in</w:t>
      </w:r>
      <w:r>
        <w:rPr>
          <w:rFonts w:ascii="Trebuchet MS" w:hAnsi="Trebuchet MS"/>
          <w:i/>
          <w:color w:val="231F20"/>
          <w:spacing w:val="-3"/>
          <w:w w:val="80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evacuation,</w:t>
      </w:r>
      <w:r>
        <w:rPr>
          <w:rFonts w:ascii="Trebuchet MS" w:hAnsi="Trebuchet MS"/>
          <w:i/>
          <w:color w:val="231F20"/>
          <w:spacing w:val="-2"/>
          <w:w w:val="80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humanitarian</w:t>
      </w:r>
      <w:r>
        <w:rPr>
          <w:rFonts w:ascii="Trebuchet MS" w:hAnsi="Trebuchet MS"/>
          <w:i/>
          <w:color w:val="231F20"/>
          <w:spacing w:val="-3"/>
          <w:w w:val="80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relief,</w:t>
      </w:r>
      <w:r>
        <w:rPr>
          <w:rFonts w:ascii="Trebuchet MS" w:hAnsi="Trebuchet MS"/>
          <w:i/>
          <w:color w:val="231F20"/>
          <w:spacing w:val="-2"/>
          <w:w w:val="80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and</w:t>
      </w:r>
      <w:r>
        <w:rPr>
          <w:rFonts w:ascii="Trebuchet MS" w:hAnsi="Trebuchet MS"/>
          <w:i/>
          <w:color w:val="231F20"/>
          <w:spacing w:val="-2"/>
          <w:w w:val="80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recovery</w:t>
      </w:r>
      <w:r>
        <w:rPr>
          <w:rFonts w:ascii="Trebuchet MS" w:hAnsi="Trebuchet MS"/>
          <w:i/>
          <w:color w:val="231F20"/>
          <w:spacing w:val="-6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measures,</w:t>
      </w:r>
      <w:r>
        <w:rPr>
          <w:rFonts w:ascii="Trebuchet MS" w:hAnsi="Trebuchet MS"/>
          <w:i/>
          <w:color w:val="231F20"/>
          <w:spacing w:val="-3"/>
          <w:w w:val="80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ensuring</w:t>
      </w:r>
      <w:r>
        <w:rPr>
          <w:rFonts w:ascii="Trebuchet MS" w:hAnsi="Trebuchet MS"/>
          <w:i/>
          <w:color w:val="231F20"/>
          <w:spacing w:val="-6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full</w:t>
      </w:r>
      <w:r>
        <w:rPr>
          <w:rFonts w:ascii="Trebuchet MS" w:hAnsi="Trebuchet MS"/>
          <w:i/>
          <w:color w:val="231F20"/>
          <w:spacing w:val="-6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accessibility</w:t>
      </w:r>
      <w:r>
        <w:rPr>
          <w:rFonts w:ascii="Trebuchet MS" w:hAnsi="Trebuchet MS"/>
          <w:i/>
          <w:color w:val="231F20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in situations of emergency and risk.</w:t>
      </w:r>
      <w:r>
        <w:rPr>
          <w:rFonts w:ascii="Trebuchet MS" w:hAnsi="Trebuchet MS"/>
          <w:i/>
          <w:color w:val="231F20"/>
          <w:spacing w:val="-3"/>
          <w:w w:val="80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Emergency,</w:t>
      </w:r>
      <w:r>
        <w:rPr>
          <w:rFonts w:ascii="Trebuchet MS" w:hAnsi="Trebuchet MS"/>
          <w:i/>
          <w:color w:val="231F20"/>
          <w:spacing w:val="-2"/>
          <w:w w:val="80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and recovery funding should not support continued</w:t>
      </w:r>
      <w:r>
        <w:rPr>
          <w:rFonts w:ascii="Trebuchet MS" w:hAnsi="Trebuchet MS"/>
          <w:i/>
          <w:color w:val="231F20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80"/>
          <w:sz w:val="16"/>
        </w:rPr>
        <w:t>institutionalisation</w:t>
      </w:r>
      <w:proofErr w:type="spellEnd"/>
      <w:r>
        <w:rPr>
          <w:rFonts w:ascii="Trebuchet MS" w:hAnsi="Trebuchet MS"/>
          <w:i/>
          <w:color w:val="231F20"/>
          <w:w w:val="80"/>
          <w:sz w:val="16"/>
        </w:rPr>
        <w:t>.</w:t>
      </w:r>
      <w:r>
        <w:rPr>
          <w:rFonts w:ascii="Trebuchet MS" w:hAnsi="Trebuchet MS"/>
          <w:i/>
          <w:color w:val="231F20"/>
          <w:spacing w:val="-3"/>
          <w:w w:val="80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Instead,</w:t>
      </w:r>
      <w:r>
        <w:rPr>
          <w:rFonts w:ascii="Trebuchet MS" w:hAnsi="Trebuchet MS"/>
          <w:i/>
          <w:color w:val="231F20"/>
          <w:spacing w:val="-2"/>
          <w:w w:val="80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plans</w:t>
      </w:r>
      <w:r>
        <w:rPr>
          <w:rFonts w:ascii="Trebuchet MS" w:hAnsi="Trebuchet MS"/>
          <w:i/>
          <w:color w:val="231F20"/>
          <w:spacing w:val="-2"/>
          <w:w w:val="80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for</w:t>
      </w:r>
      <w:r>
        <w:rPr>
          <w:rFonts w:ascii="Trebuchet MS" w:hAnsi="Trebuchet MS"/>
          <w:i/>
          <w:color w:val="231F20"/>
          <w:spacing w:val="-2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accelerated</w:t>
      </w:r>
      <w:r>
        <w:rPr>
          <w:rFonts w:ascii="Trebuchet MS" w:hAnsi="Trebuchet MS"/>
          <w:i/>
          <w:color w:val="231F20"/>
          <w:spacing w:val="-3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80"/>
          <w:sz w:val="16"/>
        </w:rPr>
        <w:t>deinstitutionalisation</w:t>
      </w:r>
      <w:proofErr w:type="spellEnd"/>
      <w:r>
        <w:rPr>
          <w:rFonts w:ascii="Trebuchet MS" w:hAnsi="Trebuchet MS"/>
          <w:i/>
          <w:color w:val="231F20"/>
          <w:spacing w:val="-3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should</w:t>
      </w:r>
      <w:r>
        <w:rPr>
          <w:rFonts w:ascii="Trebuchet MS" w:hAnsi="Trebuchet MS"/>
          <w:i/>
          <w:color w:val="231F20"/>
          <w:spacing w:val="-3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be</w:t>
      </w:r>
      <w:r>
        <w:rPr>
          <w:rFonts w:ascii="Trebuchet MS" w:hAnsi="Trebuchet MS"/>
          <w:i/>
          <w:color w:val="231F20"/>
          <w:spacing w:val="-3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>included</w:t>
      </w:r>
      <w:r>
        <w:rPr>
          <w:rFonts w:ascii="Trebuchet MS" w:hAnsi="Trebuchet MS"/>
          <w:i/>
          <w:color w:val="231F20"/>
          <w:spacing w:val="-3"/>
          <w:sz w:val="16"/>
        </w:rPr>
        <w:t xml:space="preserve"> </w:t>
      </w:r>
      <w:r>
        <w:rPr>
          <w:rFonts w:ascii="Trebuchet MS" w:hAnsi="Trebuchet MS"/>
          <w:i/>
          <w:color w:val="231F20"/>
          <w:w w:val="80"/>
          <w:sz w:val="16"/>
        </w:rPr>
        <w:t xml:space="preserve">in </w:t>
      </w:r>
      <w:proofErr w:type="spellStart"/>
      <w:r>
        <w:rPr>
          <w:rFonts w:ascii="Trebuchet MS" w:hAnsi="Trebuchet MS"/>
          <w:i/>
          <w:color w:val="231F20"/>
          <w:w w:val="80"/>
          <w:sz w:val="16"/>
        </w:rPr>
        <w:t>recov</w:t>
      </w:r>
      <w:proofErr w:type="spellEnd"/>
      <w:r>
        <w:rPr>
          <w:rFonts w:ascii="Trebuchet MS" w:hAnsi="Trebuchet MS"/>
          <w:i/>
          <w:color w:val="231F20"/>
          <w:w w:val="80"/>
          <w:sz w:val="16"/>
        </w:rPr>
        <w:t>-</w:t>
      </w:r>
      <w:r>
        <w:rPr>
          <w:rFonts w:ascii="Trebuchet MS" w:hAnsi="Trebuchet MS"/>
          <w:i/>
          <w:color w:val="231F20"/>
          <w:w w:val="8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85"/>
          <w:sz w:val="16"/>
        </w:rPr>
        <w:t>ery</w:t>
      </w:r>
      <w:proofErr w:type="spellEnd"/>
      <w:r>
        <w:rPr>
          <w:rFonts w:ascii="Trebuchet MS" w:hAnsi="Trebuchet MS"/>
          <w:i/>
          <w:color w:val="231F20"/>
          <w:w w:val="85"/>
          <w:sz w:val="16"/>
        </w:rPr>
        <w:t xml:space="preserve"> efforts and national </w:t>
      </w:r>
      <w:proofErr w:type="spellStart"/>
      <w:r>
        <w:rPr>
          <w:rFonts w:ascii="Trebuchet MS" w:hAnsi="Trebuchet MS"/>
          <w:i/>
          <w:color w:val="231F20"/>
          <w:w w:val="85"/>
          <w:sz w:val="16"/>
        </w:rPr>
        <w:t>deinstitutionalisation</w:t>
      </w:r>
      <w:proofErr w:type="spellEnd"/>
      <w:r>
        <w:rPr>
          <w:rFonts w:ascii="Trebuchet MS" w:hAnsi="Trebuchet MS"/>
          <w:i/>
          <w:color w:val="231F20"/>
          <w:w w:val="85"/>
          <w:sz w:val="16"/>
        </w:rPr>
        <w:t xml:space="preserve"> strategies, and implemented immediately in </w:t>
      </w:r>
      <w:r>
        <w:rPr>
          <w:rFonts w:ascii="Trebuchet MS" w:hAnsi="Trebuchet MS"/>
          <w:i/>
          <w:color w:val="231F20"/>
          <w:spacing w:val="-2"/>
          <w:w w:val="85"/>
          <w:sz w:val="16"/>
        </w:rPr>
        <w:t>emergencies.</w:t>
      </w:r>
      <w:hyperlink w:anchor="_bookmark16" w:history="1">
        <w:r>
          <w:rPr>
            <w:color w:val="231F20"/>
            <w:spacing w:val="-2"/>
            <w:w w:val="85"/>
            <w:sz w:val="16"/>
          </w:rPr>
          <w:t>*</w:t>
        </w:r>
        <w:r>
          <w:rPr>
            <w:rFonts w:ascii="Arial" w:hAnsi="Arial"/>
            <w:color w:val="231F20"/>
            <w:spacing w:val="-2"/>
            <w:w w:val="85"/>
            <w:sz w:val="16"/>
          </w:rPr>
          <w:t>4</w:t>
        </w:r>
      </w:hyperlink>
    </w:p>
    <w:p w14:paraId="2A7895AC" w14:textId="77777777" w:rsidR="00582265" w:rsidRDefault="00582265">
      <w:pPr>
        <w:spacing w:line="309" w:lineRule="auto"/>
        <w:jc w:val="both"/>
        <w:rPr>
          <w:rFonts w:ascii="Arial" w:hAnsi="Arial"/>
          <w:sz w:val="16"/>
        </w:rPr>
        <w:sectPr w:rsidR="00582265">
          <w:headerReference w:type="even" r:id="rId7"/>
          <w:headerReference w:type="default" r:id="rId8"/>
          <w:footerReference w:type="even" r:id="rId9"/>
          <w:footerReference w:type="default" r:id="rId10"/>
          <w:pgSz w:w="8510" w:h="13040"/>
          <w:pgMar w:top="1100" w:right="800" w:bottom="1060" w:left="800" w:header="695" w:footer="862" w:gutter="0"/>
          <w:pgNumType w:start="16"/>
          <w:cols w:space="720"/>
        </w:sectPr>
      </w:pPr>
    </w:p>
    <w:p w14:paraId="6F12B688" w14:textId="77777777" w:rsidR="00582265" w:rsidRDefault="00000000">
      <w:pPr>
        <w:pStyle w:val="BodyText"/>
        <w:spacing w:before="112" w:line="273" w:lineRule="auto"/>
        <w:ind w:left="277" w:right="104"/>
      </w:pPr>
      <w:r>
        <w:rPr>
          <w:color w:val="231F20"/>
        </w:rPr>
        <w:lastRenderedPageBreak/>
        <w:t>Tragically,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Ukraine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demonstrated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importance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 Deinstitutionalization – and has shown how the international donors are now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falling short of the requirements of the CRPD </w:t>
      </w:r>
      <w:proofErr w:type="gramStart"/>
      <w:r>
        <w:rPr>
          <w:color w:val="231F20"/>
        </w:rPr>
        <w:t>with regard to</w:t>
      </w:r>
      <w:proofErr w:type="gramEnd"/>
      <w:r>
        <w:rPr>
          <w:color w:val="231F20"/>
        </w:rPr>
        <w:t xml:space="preserve"> children with </w:t>
      </w:r>
      <w:proofErr w:type="spellStart"/>
      <w:r>
        <w:rPr>
          <w:color w:val="231F20"/>
        </w:rPr>
        <w:t>disabili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ties in the country’s institutions.</w:t>
      </w:r>
    </w:p>
    <w:p w14:paraId="3BF17173" w14:textId="77777777" w:rsidR="00582265" w:rsidRDefault="00000000">
      <w:pPr>
        <w:pStyle w:val="BodyText"/>
        <w:spacing w:line="273" w:lineRule="auto"/>
        <w:ind w:left="277" w:right="104" w:firstLine="280"/>
      </w:pPr>
      <w:r>
        <w:rPr>
          <w:color w:val="231F20"/>
        </w:rPr>
        <w:t xml:space="preserve">The dangers facing children with disabilities in the country’s vast system of </w:t>
      </w:r>
      <w:proofErr w:type="spellStart"/>
      <w:r>
        <w:rPr>
          <w:color w:val="231F20"/>
        </w:rPr>
        <w:t>insti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tutions</w:t>
      </w:r>
      <w:proofErr w:type="spellEnd"/>
      <w:r>
        <w:rPr>
          <w:color w:val="231F20"/>
        </w:rPr>
        <w:t xml:space="preserve"> includes more than 100,000 children in what are called residential care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facilities, orphanages, group homes and boarding schools. To understand the </w:t>
      </w:r>
      <w:proofErr w:type="spellStart"/>
      <w:r>
        <w:rPr>
          <w:color w:val="231F20"/>
        </w:rPr>
        <w:t>imme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diate</w:t>
      </w:r>
      <w:proofErr w:type="spellEnd"/>
      <w:r>
        <w:rPr>
          <w:color w:val="231F20"/>
        </w:rPr>
        <w:t xml:space="preserve"> challenges facing Ukraine during the work, it is essential to </w:t>
      </w:r>
      <w:proofErr w:type="spellStart"/>
      <w:r>
        <w:rPr>
          <w:color w:val="231F20"/>
        </w:rPr>
        <w:t>recognise</w:t>
      </w:r>
      <w:proofErr w:type="spellEnd"/>
      <w:r>
        <w:rPr>
          <w:color w:val="231F20"/>
        </w:rPr>
        <w:t xml:space="preserve"> that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these children were living at significant risk even before the war, segregated from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society and denied the opportunity to live and grow up with a family. In 2015, after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a three-year investigation, DRI published No Way Home, a report documenting </w:t>
      </w:r>
      <w:proofErr w:type="spellStart"/>
      <w:r>
        <w:rPr>
          <w:color w:val="231F20"/>
        </w:rPr>
        <w:t>atro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cious</w:t>
      </w:r>
      <w:proofErr w:type="spellEnd"/>
      <w:r>
        <w:rPr>
          <w:color w:val="231F20"/>
        </w:rPr>
        <w:t xml:space="preserve"> conditions, forced labor and trafficking within these institutions – and the lack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 support in the community for families of children with disabilities. Following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release of DRI’s report, Ukraine adopted an impressive National Strategy to Reform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Institutional Childcare System to reform institutional care for children 2017–</w:t>
      </w:r>
      <w:r>
        <w:rPr>
          <w:color w:val="231F20"/>
          <w:spacing w:val="40"/>
        </w:rPr>
        <w:t xml:space="preserve"> </w:t>
      </w:r>
      <w:bookmarkStart w:id="6" w:name="_bookmark4"/>
      <w:bookmarkEnd w:id="6"/>
      <w:r>
        <w:fldChar w:fldCharType="begin"/>
      </w:r>
      <w:r>
        <w:instrText>HYPERLINK \l "_bookmark17"</w:instrText>
      </w:r>
      <w:r>
        <w:fldChar w:fldCharType="separate"/>
      </w:r>
      <w:r>
        <w:rPr>
          <w:color w:val="231F20"/>
        </w:rPr>
        <w:t>2026.*5</w:t>
      </w:r>
      <w:r>
        <w:rPr>
          <w:color w:val="231F20"/>
        </w:rPr>
        <w:fldChar w:fldCharType="end"/>
      </w:r>
      <w:r>
        <w:rPr>
          <w:color w:val="231F20"/>
        </w:rPr>
        <w:t xml:space="preserve"> Yet there was never a strong political will to implement it, whole portions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suspended,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disabilities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systematically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reforms.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At the time the government blamed some families for being neglectful or </w:t>
      </w:r>
      <w:proofErr w:type="spellStart"/>
      <w:r>
        <w:rPr>
          <w:color w:val="231F20"/>
        </w:rPr>
        <w:t>inade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quate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rationalised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thus: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families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disabilities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lacked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support to keep children with disabilities at home with them. There was little inter-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national support for the community inclusion of children with disabilities.</w:t>
      </w:r>
    </w:p>
    <w:p w14:paraId="389A0DC9" w14:textId="77777777" w:rsidR="00582265" w:rsidRDefault="00000000">
      <w:pPr>
        <w:pStyle w:val="BodyText"/>
        <w:spacing w:line="273" w:lineRule="auto"/>
        <w:ind w:left="277" w:right="104" w:firstLine="280"/>
      </w:pPr>
      <w:r>
        <w:rPr>
          <w:color w:val="231F20"/>
        </w:rPr>
        <w:t xml:space="preserve">In 2019–2020, the government of Ukraine delayed the </w:t>
      </w:r>
      <w:proofErr w:type="spellStart"/>
      <w:r>
        <w:rPr>
          <w:color w:val="231F20"/>
        </w:rPr>
        <w:t>deinstitutionalisation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policy and that translated into the country’s de facto policy of leaving children with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disabilities to languish in institutions without the hope of returning to the </w:t>
      </w:r>
      <w:proofErr w:type="spellStart"/>
      <w:r>
        <w:rPr>
          <w:color w:val="231F20"/>
        </w:rPr>
        <w:t>commu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nity</w:t>
      </w:r>
      <w:proofErr w:type="spellEnd"/>
      <w:r>
        <w:rPr>
          <w:color w:val="231F20"/>
        </w:rPr>
        <w:t>, explicitly stating that children with disabilities would be left out of</w:t>
      </w:r>
      <w:r>
        <w:rPr>
          <w:color w:val="231F20"/>
          <w:w w:val="105"/>
        </w:rPr>
        <w:t xml:space="preserve"> </w:t>
      </w:r>
      <w:bookmarkStart w:id="7" w:name="_bookmark5"/>
      <w:bookmarkStart w:id="8" w:name="_bookmark6"/>
      <w:bookmarkEnd w:id="7"/>
      <w:bookmarkEnd w:id="8"/>
      <w:proofErr w:type="spellStart"/>
      <w:r>
        <w:rPr>
          <w:color w:val="231F20"/>
        </w:rPr>
        <w:t>deinstitutionalisation</w:t>
      </w:r>
      <w:proofErr w:type="spellEnd"/>
      <w:r>
        <w:rPr>
          <w:color w:val="231F20"/>
        </w:rPr>
        <w:t xml:space="preserve"> </w:t>
      </w:r>
      <w:hyperlink w:anchor="_bookmark18" w:history="1">
        <w:r>
          <w:rPr>
            <w:color w:val="231F20"/>
          </w:rPr>
          <w:t>reforms.*6</w:t>
        </w:r>
      </w:hyperlink>
      <w:r>
        <w:rPr>
          <w:color w:val="231F20"/>
        </w:rPr>
        <w:t xml:space="preserve"> DRI and other disability and children’s rights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groups protested this dangerous and discriminatory policy of </w:t>
      </w:r>
      <w:hyperlink w:anchor="_bookmark19" w:history="1">
        <w:r>
          <w:rPr>
            <w:color w:val="231F20"/>
          </w:rPr>
          <w:t>segregation.*7</w:t>
        </w:r>
      </w:hyperlink>
      <w:r>
        <w:rPr>
          <w:color w:val="231F20"/>
        </w:rPr>
        <w:t xml:space="preserve"> In June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2021 and again in August 2022, the United Nations special rapporteurs on human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rights and disability sent Joint Communications to the Government of Ukraine </w:t>
      </w:r>
      <w:proofErr w:type="spellStart"/>
      <w:r>
        <w:rPr>
          <w:color w:val="231F20"/>
        </w:rPr>
        <w:t>rais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violations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Ukraine’s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institutions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objecting</w:t>
      </w:r>
      <w:r>
        <w:rPr>
          <w:color w:val="231F20"/>
          <w:spacing w:val="40"/>
        </w:rPr>
        <w:t xml:space="preserve"> </w:t>
      </w:r>
      <w:bookmarkStart w:id="9" w:name="_bookmark7"/>
      <w:bookmarkEnd w:id="9"/>
      <w:r>
        <w:rPr>
          <w:color w:val="231F20"/>
        </w:rPr>
        <w:t>to the proposed policy – and actual practice – of systematically segregating children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 adults with disabilities from society</w:t>
      </w:r>
      <w:hyperlink w:anchor="_bookmark20" w:history="1">
        <w:r>
          <w:rPr>
            <w:color w:val="231F20"/>
          </w:rPr>
          <w:t>.*8</w:t>
        </w:r>
      </w:hyperlink>
    </w:p>
    <w:p w14:paraId="090FBD07" w14:textId="77777777" w:rsidR="00582265" w:rsidRDefault="00000000">
      <w:pPr>
        <w:pStyle w:val="BodyText"/>
        <w:spacing w:line="273" w:lineRule="auto"/>
        <w:ind w:left="277" w:right="106" w:firstLine="280"/>
      </w:pPr>
      <w:r>
        <w:rPr>
          <w:color w:val="231F20"/>
        </w:rPr>
        <w:t>As war came to Ukraine, children with disabilities already at risk because of 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misguided and dangerous policy and practice of segregation, are now in grave dan-</w:t>
      </w:r>
      <w:r>
        <w:rPr>
          <w:color w:val="231F20"/>
          <w:spacing w:val="40"/>
        </w:rPr>
        <w:t xml:space="preserve"> </w:t>
      </w:r>
      <w:bookmarkStart w:id="10" w:name="_bookmark8"/>
      <w:bookmarkEnd w:id="10"/>
      <w:r>
        <w:rPr>
          <w:color w:val="231F20"/>
        </w:rPr>
        <w:t>ger. In August 2022, the CRPD Committee held hearings on the situation of people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disabilities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hyperlink w:anchor="_bookmark21" w:history="1">
        <w:proofErr w:type="gramStart"/>
        <w:r>
          <w:rPr>
            <w:color w:val="231F20"/>
          </w:rPr>
          <w:t>Ukraine,*</w:t>
        </w:r>
        <w:proofErr w:type="gramEnd"/>
        <w:r>
          <w:rPr>
            <w:color w:val="231F20"/>
          </w:rPr>
          <w:t>9</w:t>
        </w:r>
      </w:hyperlink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testified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0"/>
        </w:rPr>
        <w:t xml:space="preserve"> </w:t>
      </w:r>
      <w:bookmarkStart w:id="11" w:name="_bookmark9"/>
      <w:bookmarkEnd w:id="11"/>
      <w:r>
        <w:rPr>
          <w:color w:val="231F20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7,700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disabilities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institutions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hostilities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temporary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occupation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forces.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adults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clearly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 great danger in a war that has threatened the lives of millions of Ukrainians.</w:t>
      </w:r>
    </w:p>
    <w:p w14:paraId="3BD36353" w14:textId="77777777" w:rsidR="00582265" w:rsidRDefault="00000000">
      <w:pPr>
        <w:pStyle w:val="BodyText"/>
        <w:spacing w:line="273" w:lineRule="auto"/>
        <w:ind w:left="277" w:right="104" w:firstLine="280"/>
      </w:pPr>
      <w:r>
        <w:rPr>
          <w:color w:val="231F20"/>
        </w:rPr>
        <w:t>For 100,000 or more children not immediately threatened by fighting, the war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has also brought about great dangers – and many of these have been made worse by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risk.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war,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Ukraine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again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rapidly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discharged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42,000</w:t>
      </w:r>
      <w:r>
        <w:rPr>
          <w:color w:val="231F20"/>
          <w:spacing w:val="12"/>
        </w:rPr>
        <w:t xml:space="preserve"> </w:t>
      </w:r>
      <w:hyperlink w:anchor="_bookmark21" w:history="1">
        <w:r>
          <w:rPr>
            <w:color w:val="231F20"/>
          </w:rPr>
          <w:t>children*10</w:t>
        </w:r>
      </w:hyperlink>
      <w:r>
        <w:rPr>
          <w:color w:val="231F20"/>
          <w:spacing w:val="1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2"/>
        </w:rPr>
        <w:t xml:space="preserve"> </w:t>
      </w:r>
      <w:proofErr w:type="gramStart"/>
      <w:r>
        <w:rPr>
          <w:color w:val="231F20"/>
          <w:spacing w:val="-2"/>
        </w:rPr>
        <w:t>institutions</w:t>
      </w:r>
      <w:proofErr w:type="gramEnd"/>
    </w:p>
    <w:p w14:paraId="37964051" w14:textId="77777777" w:rsidR="00582265" w:rsidRDefault="00582265">
      <w:pPr>
        <w:spacing w:line="273" w:lineRule="auto"/>
        <w:sectPr w:rsidR="00582265">
          <w:pgSz w:w="8510" w:h="13040"/>
          <w:pgMar w:top="1100" w:right="800" w:bottom="1060" w:left="800" w:header="695" w:footer="862" w:gutter="0"/>
          <w:cols w:space="720"/>
        </w:sectPr>
      </w:pPr>
    </w:p>
    <w:p w14:paraId="1A2E431D" w14:textId="77777777" w:rsidR="00582265" w:rsidRDefault="00000000">
      <w:pPr>
        <w:pStyle w:val="BodyText"/>
        <w:spacing w:before="112" w:line="273" w:lineRule="auto"/>
        <w:ind w:left="107" w:right="274"/>
      </w:pPr>
      <w:r>
        <w:rPr>
          <w:color w:val="231F20"/>
        </w:rPr>
        <w:lastRenderedPageBreak/>
        <w:t>(including boarding schools) without any assessment or follow-up. According to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government, children were sent back to families. These were the very same families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who, just two years earlier, the government said were incapable of keeping their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children at home or lacked adequate support. In practice, many of these children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were out of contact with families for months or years, and there has been no system-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atic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effort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actually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made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placements.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‘oblast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territorial</w:t>
      </w:r>
      <w:r>
        <w:rPr>
          <w:color w:val="231F20"/>
          <w:spacing w:val="40"/>
        </w:rPr>
        <w:t xml:space="preserve"> </w:t>
      </w:r>
      <w:bookmarkStart w:id="12" w:name="_bookmark10"/>
      <w:bookmarkEnd w:id="12"/>
      <w:r>
        <w:rPr>
          <w:color w:val="231F20"/>
        </w:rPr>
        <w:t>unit’) but the number of social workers is woefully insufficient – and a majority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local authorities do not have any social worker on staff to do this </w:t>
      </w:r>
      <w:hyperlink w:anchor="_bookmark21" w:history="1">
        <w:r>
          <w:rPr>
            <w:color w:val="231F20"/>
          </w:rPr>
          <w:t>work.*11</w:t>
        </w:r>
      </w:hyperlink>
      <w:r>
        <w:rPr>
          <w:color w:val="231F20"/>
        </w:rPr>
        <w:t xml:space="preserve"> During 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CRPD Committee hearing on Ukraine on August 15, 2022, UNICEF testified that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there is already evidence that such children are abandoned and neglected and some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children have starved to death without support. Immediate international assistance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 needed to help Ukraine find, identify, and support these children.</w:t>
      </w:r>
    </w:p>
    <w:p w14:paraId="7BD16149" w14:textId="77777777" w:rsidR="00582265" w:rsidRDefault="00000000">
      <w:pPr>
        <w:pStyle w:val="BodyText"/>
        <w:spacing w:line="273" w:lineRule="auto"/>
        <w:ind w:left="107" w:right="274" w:firstLine="280"/>
      </w:pPr>
      <w:r>
        <w:rPr>
          <w:color w:val="231F20"/>
        </w:rPr>
        <w:t>The children who remain in Ukraine’s institutions face greatly increased risks.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DRI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visits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institutions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western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Ukraine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disabilities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have been transferred from war-torn areas to already inadequate institutions in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western part of the country. Despite abundant international assistance, the govern-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ment</w:t>
      </w:r>
      <w:proofErr w:type="spellEnd"/>
      <w:r>
        <w:rPr>
          <w:color w:val="231F20"/>
        </w:rPr>
        <w:t xml:space="preserve"> of Ukraine and international relief agencies have failed to ensure safety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lives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disabilities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detained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institutions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their safe return to families in the community. Unless urgent action is taken to sup-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port families, bring children from institutions back to safe family environments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prevent new placements in institutions, the international support flowing to </w:t>
      </w:r>
      <w:proofErr w:type="spellStart"/>
      <w:r>
        <w:rPr>
          <w:color w:val="231F20"/>
        </w:rPr>
        <w:t>institu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tions</w:t>
      </w:r>
      <w:proofErr w:type="spellEnd"/>
      <w:r>
        <w:rPr>
          <w:color w:val="231F20"/>
        </w:rPr>
        <w:t xml:space="preserve"> will inevitably result in a strengthening of the country’s system of institutions,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perpetuating </w:t>
      </w:r>
      <w:proofErr w:type="gramStart"/>
      <w:r>
        <w:rPr>
          <w:color w:val="231F20"/>
        </w:rPr>
        <w:t>segregation</w:t>
      </w:r>
      <w:proofErr w:type="gramEnd"/>
      <w:r>
        <w:rPr>
          <w:color w:val="231F20"/>
        </w:rPr>
        <w:t xml:space="preserve"> and discrimination – in violation of international law.</w:t>
      </w:r>
    </w:p>
    <w:p w14:paraId="2A8E1EBD" w14:textId="77777777" w:rsidR="00582265" w:rsidRDefault="00582265">
      <w:pPr>
        <w:pStyle w:val="BodyText"/>
        <w:spacing w:before="41"/>
        <w:jc w:val="left"/>
      </w:pPr>
    </w:p>
    <w:p w14:paraId="293DFDD2" w14:textId="77777777" w:rsidR="00582265" w:rsidRDefault="00000000">
      <w:pPr>
        <w:pStyle w:val="Heading1"/>
        <w:jc w:val="both"/>
      </w:pPr>
      <w:bookmarkStart w:id="13" w:name="Findings_from_DRI’s_April_and_June_2022_"/>
      <w:bookmarkEnd w:id="13"/>
      <w:r>
        <w:rPr>
          <w:color w:val="231F20"/>
        </w:rPr>
        <w:t>Findings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DRI’s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Investigations</w:t>
      </w:r>
    </w:p>
    <w:p w14:paraId="4A3F2DDE" w14:textId="77777777" w:rsidR="00582265" w:rsidRDefault="00000000">
      <w:pPr>
        <w:pStyle w:val="BodyText"/>
        <w:spacing w:before="16" w:line="273" w:lineRule="auto"/>
        <w:ind w:left="107" w:right="274"/>
      </w:pPr>
      <w:r>
        <w:rPr>
          <w:color w:val="231F20"/>
        </w:rPr>
        <w:t>Early in the war, DRI learned of international efforts to evacuate children from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Ukraine’s institutions and noted that most of the children appeared to be children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without disabilities. DRI therefore conducted investigations into facilities </w:t>
      </w:r>
      <w:proofErr w:type="spellStart"/>
      <w:r>
        <w:rPr>
          <w:color w:val="231F20"/>
        </w:rPr>
        <w:t>adminis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tered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Ministry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labelled/deemed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‘uneducable’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were placed. DRI’s investigations confirmed that children with disabilities were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transferred from facilities in the war-torn east to already inadequate facilities 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children with disabilities in the western parts of the country. Some children with no</w:t>
      </w:r>
      <w:r>
        <w:rPr>
          <w:color w:val="231F20"/>
          <w:spacing w:val="40"/>
        </w:rPr>
        <w:t xml:space="preserve"> </w:t>
      </w:r>
      <w:bookmarkStart w:id="14" w:name="_bookmark11"/>
      <w:bookmarkEnd w:id="14"/>
      <w:r>
        <w:rPr>
          <w:color w:val="231F20"/>
        </w:rPr>
        <w:t>disabilities or few support needs were evacuated abroad – but children with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greatest needs were left behind in already abusive </w:t>
      </w:r>
      <w:hyperlink w:anchor="_bookmark21" w:history="1">
        <w:proofErr w:type="gramStart"/>
        <w:r>
          <w:rPr>
            <w:color w:val="231F20"/>
          </w:rPr>
          <w:t>facilities.*</w:t>
        </w:r>
        <w:proofErr w:type="gramEnd"/>
        <w:r>
          <w:rPr>
            <w:color w:val="231F20"/>
          </w:rPr>
          <w:t>12</w:t>
        </w:r>
      </w:hyperlink>
    </w:p>
    <w:p w14:paraId="74CF698C" w14:textId="77777777" w:rsidR="00582265" w:rsidRDefault="00000000">
      <w:pPr>
        <w:pStyle w:val="BodyText"/>
        <w:spacing w:line="273" w:lineRule="auto"/>
        <w:ind w:left="107" w:right="274" w:firstLine="280"/>
      </w:pPr>
      <w:r>
        <w:rPr>
          <w:color w:val="231F20"/>
        </w:rPr>
        <w:t>Disability Rights International sent two investigative teams in April and June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2022. The visits covered several oblasts of Western Ukraine – </w:t>
      </w:r>
      <w:proofErr w:type="spellStart"/>
      <w:r>
        <w:rPr>
          <w:color w:val="231F20"/>
        </w:rPr>
        <w:t>Zakarpattia</w:t>
      </w:r>
      <w:proofErr w:type="spellEnd"/>
      <w:r>
        <w:rPr>
          <w:color w:val="231F20"/>
        </w:rPr>
        <w:t xml:space="preserve"> Oblast 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April 2022 and facilities in Chernivtsi, Ivano-</w:t>
      </w:r>
      <w:proofErr w:type="spellStart"/>
      <w:r>
        <w:rPr>
          <w:color w:val="231F20"/>
        </w:rPr>
        <w:t>Frankinsk</w:t>
      </w:r>
      <w:proofErr w:type="spellEnd"/>
      <w:r>
        <w:rPr>
          <w:color w:val="231F20"/>
        </w:rPr>
        <w:t xml:space="preserve"> and </w:t>
      </w:r>
      <w:proofErr w:type="spellStart"/>
      <w:r>
        <w:rPr>
          <w:color w:val="231F20"/>
        </w:rPr>
        <w:t>Vinnytsa</w:t>
      </w:r>
      <w:proofErr w:type="spellEnd"/>
      <w:r>
        <w:rPr>
          <w:color w:val="231F20"/>
        </w:rPr>
        <w:t xml:space="preserve"> oblast in June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2022. DRI investigators were accompanied by journalists from NBC and the BBC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who documented and corroborated the findings in news coverage and a </w:t>
      </w:r>
      <w:proofErr w:type="spellStart"/>
      <w:r>
        <w:rPr>
          <w:color w:val="231F20"/>
        </w:rPr>
        <w:t>documen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tary</w:t>
      </w:r>
      <w:proofErr w:type="spellEnd"/>
      <w:r>
        <w:rPr>
          <w:color w:val="231F20"/>
        </w:rPr>
        <w:t xml:space="preserve"> based on both visits.</w:t>
      </w:r>
    </w:p>
    <w:p w14:paraId="54112023" w14:textId="77777777" w:rsidR="00582265" w:rsidRDefault="00000000">
      <w:pPr>
        <w:pStyle w:val="BodyText"/>
        <w:spacing w:line="273" w:lineRule="auto"/>
        <w:ind w:left="107" w:right="275" w:firstLine="280"/>
      </w:pPr>
      <w:r>
        <w:rPr>
          <w:color w:val="231F20"/>
        </w:rPr>
        <w:t>DRI documented the immediate risk to health and safety of children –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emotionally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physically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neglected,</w:t>
      </w:r>
      <w:r>
        <w:rPr>
          <w:color w:val="231F20"/>
          <w:spacing w:val="17"/>
        </w:rPr>
        <w:t xml:space="preserve"> </w:t>
      </w:r>
      <w:proofErr w:type="gramStart"/>
      <w:r>
        <w:rPr>
          <w:color w:val="231F20"/>
        </w:rPr>
        <w:t>abused</w:t>
      </w:r>
      <w:proofErr w:type="gramEnd"/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exploited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institutions,</w:t>
      </w:r>
    </w:p>
    <w:p w14:paraId="300AB75B" w14:textId="77777777" w:rsidR="00582265" w:rsidRDefault="00582265">
      <w:pPr>
        <w:spacing w:line="273" w:lineRule="auto"/>
        <w:sectPr w:rsidR="00582265">
          <w:pgSz w:w="8510" w:h="13040"/>
          <w:pgMar w:top="1100" w:right="800" w:bottom="1060" w:left="800" w:header="695" w:footer="862" w:gutter="0"/>
          <w:cols w:space="720"/>
        </w:sectPr>
      </w:pPr>
    </w:p>
    <w:p w14:paraId="2628F354" w14:textId="77777777" w:rsidR="00582265" w:rsidRDefault="00000000">
      <w:pPr>
        <w:pStyle w:val="BodyText"/>
        <w:spacing w:before="112" w:line="273" w:lineRule="auto"/>
        <w:ind w:left="277" w:right="104"/>
      </w:pPr>
      <w:r>
        <w:rPr>
          <w:color w:val="231F20"/>
        </w:rPr>
        <w:lastRenderedPageBreak/>
        <w:t>thousands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discharged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follow-up,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harm’s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near areas of hostilities and Russian-controlled territories.</w:t>
      </w:r>
    </w:p>
    <w:p w14:paraId="0C0BAC1E" w14:textId="77777777" w:rsidR="00582265" w:rsidRDefault="00000000">
      <w:pPr>
        <w:pStyle w:val="BodyText"/>
        <w:spacing w:line="273" w:lineRule="auto"/>
        <w:ind w:left="277" w:right="104" w:firstLine="280"/>
      </w:pPr>
      <w:r>
        <w:rPr>
          <w:color w:val="231F20"/>
        </w:rPr>
        <w:t>The report after the initial investigation, ‘Left Behind in the War’, documented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threats to children moved from orphanages in the east, when placed in the now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crowded and overwhelmed facilities in the west of the country. In addition to </w:t>
      </w:r>
      <w:proofErr w:type="spellStart"/>
      <w:r>
        <w:rPr>
          <w:color w:val="231F20"/>
        </w:rPr>
        <w:t>expe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riencing</w:t>
      </w:r>
      <w:proofErr w:type="spellEnd"/>
      <w:r>
        <w:rPr>
          <w:color w:val="231F20"/>
        </w:rPr>
        <w:t xml:space="preserve"> the trauma of being relocated to places where they did not know anyone,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losing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relatives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knew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how to reach. The children with high support needs were transferred without any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medical records and the local staff reported to DRI not only being overwhelmed by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numbers of new children, but also by the fact that they arrived with impairments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 support needs they did not know how to respond to.</w:t>
      </w:r>
    </w:p>
    <w:p w14:paraId="36D6C321" w14:textId="77777777" w:rsidR="00582265" w:rsidRDefault="00000000">
      <w:pPr>
        <w:pStyle w:val="BodyText"/>
        <w:spacing w:line="273" w:lineRule="auto"/>
        <w:ind w:left="277" w:right="104" w:firstLine="280"/>
      </w:pPr>
      <w:r>
        <w:rPr>
          <w:color w:val="231F20"/>
        </w:rPr>
        <w:t>In institutions, DRI documented lack of medical care and dangerous treatment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practices (e.g. feeding people in bed with attendant risk of choking, allowing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spread of disease by the sharing of bottles and utensils, failure to check or monitor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effects of medications), malnutrition, inactivity and limited human contact as </w:t>
      </w:r>
      <w:proofErr w:type="spellStart"/>
      <w:r>
        <w:rPr>
          <w:color w:val="231F20"/>
        </w:rPr>
        <w:t>chil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dren</w:t>
      </w:r>
      <w:proofErr w:type="spellEnd"/>
      <w:r>
        <w:rPr>
          <w:color w:val="231F20"/>
        </w:rPr>
        <w:t xml:space="preserve"> were left to rock back and forth alone in beds on filthy mattresses, or in yards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eating grass and dirt in a situation of total neglect. Without staff to monitor basic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safety, children are left tied down to beds, </w:t>
      </w:r>
      <w:proofErr w:type="gramStart"/>
      <w:r>
        <w:rPr>
          <w:color w:val="231F20"/>
        </w:rPr>
        <w:t>chairs</w:t>
      </w:r>
      <w:proofErr w:type="gramEnd"/>
      <w:r>
        <w:rPr>
          <w:color w:val="231F20"/>
        </w:rPr>
        <w:t xml:space="preserve"> and benches for long period of time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 a manner that constitutes nothing less than torture. Residents of some of these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facilities are forced to work in fields and in building new wards for the expected new</w:t>
      </w:r>
      <w:r>
        <w:rPr>
          <w:color w:val="231F20"/>
          <w:spacing w:val="40"/>
        </w:rPr>
        <w:t xml:space="preserve"> </w:t>
      </w:r>
      <w:bookmarkStart w:id="15" w:name="Impact_of_International_Assistance_to_In"/>
      <w:bookmarkEnd w:id="15"/>
      <w:r>
        <w:rPr>
          <w:color w:val="231F20"/>
        </w:rPr>
        <w:t>arrivals from the East as the war progresses.</w:t>
      </w:r>
    </w:p>
    <w:p w14:paraId="6808A6B9" w14:textId="77777777" w:rsidR="00582265" w:rsidRDefault="00000000">
      <w:pPr>
        <w:pStyle w:val="Heading1"/>
        <w:spacing w:before="174"/>
        <w:ind w:left="277" w:right="154"/>
      </w:pPr>
      <w:r>
        <w:rPr>
          <w:color w:val="231F20"/>
        </w:rPr>
        <w:t xml:space="preserve">Impact of International Assistance to Institutions – </w:t>
      </w:r>
      <w:r>
        <w:rPr>
          <w:color w:val="231F20"/>
          <w:spacing w:val="-2"/>
          <w:w w:val="105"/>
        </w:rPr>
        <w:t>Condoning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Abuses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Strengthening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Institutions </w:t>
      </w:r>
      <w:r>
        <w:rPr>
          <w:color w:val="231F20"/>
          <w:w w:val="105"/>
        </w:rPr>
        <w:t>Instead of Families and Communities</w:t>
      </w:r>
    </w:p>
    <w:p w14:paraId="2EF0E9F7" w14:textId="77777777" w:rsidR="00582265" w:rsidRDefault="00000000">
      <w:pPr>
        <w:pStyle w:val="BodyText"/>
        <w:spacing w:before="18" w:line="273" w:lineRule="auto"/>
        <w:ind w:left="277" w:right="104"/>
      </w:pPr>
      <w:r>
        <w:rPr>
          <w:color w:val="231F20"/>
        </w:rPr>
        <w:t>While many institutions DRI visited received various forms of financial or in-kind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support from international charities before the war, DRI’s investigation found 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striking lack of international assistance to address the human rights concerns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children with disabilities in Ukraine’s institutions. Support had included funding 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 electric generator and washing machines. In another facility an international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relief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 xml:space="preserve"> now funds six of the Ukrainian direct care staff, one physical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therapist and one massage therapist at the facility. Nevertheless, the staff were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already overwhelmed by feeding, changing </w:t>
      </w:r>
      <w:proofErr w:type="gramStart"/>
      <w:r>
        <w:rPr>
          <w:color w:val="231F20"/>
        </w:rPr>
        <w:t>diapers</w:t>
      </w:r>
      <w:proofErr w:type="gramEnd"/>
      <w:r>
        <w:rPr>
          <w:color w:val="231F20"/>
        </w:rPr>
        <w:t xml:space="preserve"> and attempting to keep the </w:t>
      </w:r>
      <w:proofErr w:type="spellStart"/>
      <w:r>
        <w:rPr>
          <w:color w:val="231F20"/>
        </w:rPr>
        <w:t>chil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dren</w:t>
      </w:r>
      <w:proofErr w:type="spellEnd"/>
      <w:r>
        <w:rPr>
          <w:color w:val="231F20"/>
        </w:rPr>
        <w:t xml:space="preserve"> clean. Despite the international support for staff, DRI investigators observed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children lined up in wheelchairs and strollers for hours in total inactivity. Children</w:t>
      </w:r>
      <w:r>
        <w:rPr>
          <w:color w:val="231F20"/>
          <w:spacing w:val="40"/>
        </w:rPr>
        <w:t xml:space="preserve"> </w:t>
      </w:r>
      <w:bookmarkStart w:id="16" w:name="_bookmark12"/>
      <w:bookmarkEnd w:id="16"/>
      <w:r>
        <w:rPr>
          <w:color w:val="231F20"/>
        </w:rPr>
        <w:t>were tied down to benches and beds. International support for facilities where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neglect and abuse </w:t>
      </w:r>
      <w:proofErr w:type="gramStart"/>
      <w:r>
        <w:rPr>
          <w:color w:val="231F20"/>
        </w:rPr>
        <w:t>takes</w:t>
      </w:r>
      <w:proofErr w:type="gramEnd"/>
      <w:r>
        <w:rPr>
          <w:color w:val="231F20"/>
        </w:rPr>
        <w:t xml:space="preserve"> place signals to the facility that abusive practices will be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tolerated – or will certainly not stop a facility from receiving funding.</w:t>
      </w:r>
    </w:p>
    <w:p w14:paraId="6B4C6BA4" w14:textId="77777777" w:rsidR="00582265" w:rsidRDefault="00000000">
      <w:pPr>
        <w:pStyle w:val="BodyText"/>
        <w:spacing w:line="273" w:lineRule="auto"/>
        <w:ind w:left="277" w:right="104" w:firstLine="280"/>
      </w:pP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support,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DRI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tied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fifteen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away.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supervi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sors</w:t>
      </w:r>
      <w:proofErr w:type="spellEnd"/>
      <w:r>
        <w:rPr>
          <w:color w:val="231F20"/>
        </w:rPr>
        <w:t xml:space="preserve"> interviewed by DRI reported that the war was not the reason for the delay 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returning children back to families if support were available and nothing about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stopped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2"/>
        </w:rPr>
        <w:t xml:space="preserve"> </w:t>
      </w:r>
      <w:hyperlink w:anchor="_bookmark21" w:history="1">
        <w:proofErr w:type="gramStart"/>
        <w:r>
          <w:rPr>
            <w:color w:val="231F20"/>
          </w:rPr>
          <w:t>families.*</w:t>
        </w:r>
        <w:proofErr w:type="gramEnd"/>
        <w:r>
          <w:rPr>
            <w:color w:val="231F20"/>
          </w:rPr>
          <w:t>13</w:t>
        </w:r>
      </w:hyperlink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They</w:t>
      </w:r>
    </w:p>
    <w:p w14:paraId="6DCA5448" w14:textId="77777777" w:rsidR="00582265" w:rsidRDefault="00582265">
      <w:pPr>
        <w:spacing w:line="273" w:lineRule="auto"/>
        <w:sectPr w:rsidR="00582265">
          <w:pgSz w:w="8510" w:h="13040"/>
          <w:pgMar w:top="1100" w:right="800" w:bottom="1060" w:left="800" w:header="695" w:footer="862" w:gutter="0"/>
          <w:cols w:space="720"/>
        </w:sectPr>
      </w:pPr>
    </w:p>
    <w:p w14:paraId="061048F8" w14:textId="77777777" w:rsidR="00582265" w:rsidRDefault="00000000">
      <w:pPr>
        <w:pStyle w:val="BodyText"/>
        <w:spacing w:before="112" w:line="273" w:lineRule="auto"/>
        <w:ind w:left="107" w:right="274"/>
      </w:pPr>
      <w:r>
        <w:rPr>
          <w:color w:val="231F20"/>
        </w:rPr>
        <w:lastRenderedPageBreak/>
        <w:t>reported that the decision to support the institution instead of the family was made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at the headquarters of the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 xml:space="preserve"> outside of Ukraine. Two senior supervisors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for the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 xml:space="preserve"> said they would be pleased to begin immediate efforts to help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children return to families if they received support and direction from their organ-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isational</w:t>
      </w:r>
      <w:proofErr w:type="spellEnd"/>
      <w:r>
        <w:rPr>
          <w:color w:val="231F20"/>
        </w:rPr>
        <w:t xml:space="preserve"> headquarters to do so.</w:t>
      </w:r>
    </w:p>
    <w:p w14:paraId="39CBFA7B" w14:textId="77777777" w:rsidR="00582265" w:rsidRDefault="00000000">
      <w:pPr>
        <w:pStyle w:val="BodyText"/>
        <w:spacing w:line="273" w:lineRule="auto"/>
        <w:ind w:left="107" w:right="274" w:firstLine="280"/>
      </w:pPr>
      <w:r>
        <w:rPr>
          <w:color w:val="231F20"/>
        </w:rPr>
        <w:t xml:space="preserve">In the same facility, DRI investigators encountered other </w:t>
      </w:r>
      <w:proofErr w:type="gramStart"/>
      <w:r>
        <w:rPr>
          <w:color w:val="231F20"/>
        </w:rPr>
        <w:t>internationally-funded</w:t>
      </w:r>
      <w:proofErr w:type="gramEnd"/>
      <w:r>
        <w:rPr>
          <w:color w:val="231F20"/>
          <w:spacing w:val="40"/>
        </w:rPr>
        <w:t xml:space="preserve"> </w:t>
      </w:r>
      <w:r>
        <w:rPr>
          <w:color w:val="231F20"/>
        </w:rPr>
        <w:t>experts who assumed that all international support had to be provided at the facility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 not the community. Researchers from a local university were conducting 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‘needs assessment’ of children at the facility funded by UNICEF. When asked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whether there was any effort to assess the steps necessary to get children back into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families, the experts said that this was outside the mandate of their assessment.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When asked why they were not examining how to get children into families, their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only answer was: ‘this is Ukraine’. Apparently, it is understood in Ukraine that these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children would need to remain inside of institutions.</w:t>
      </w:r>
    </w:p>
    <w:p w14:paraId="615516D9" w14:textId="77777777" w:rsidR="00582265" w:rsidRDefault="00000000">
      <w:pPr>
        <w:pStyle w:val="BodyText"/>
        <w:spacing w:line="273" w:lineRule="auto"/>
        <w:ind w:left="107" w:right="274" w:firstLine="280"/>
      </w:pPr>
      <w:r>
        <w:rPr>
          <w:color w:val="231F20"/>
        </w:rPr>
        <w:t>As winter approaches, there is now an active effort on the part of non-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government </w:t>
      </w:r>
      <w:proofErr w:type="spellStart"/>
      <w:r>
        <w:rPr>
          <w:color w:val="231F20"/>
        </w:rPr>
        <w:t>organisations</w:t>
      </w:r>
      <w:proofErr w:type="spellEnd"/>
      <w:r>
        <w:rPr>
          <w:color w:val="231F20"/>
        </w:rPr>
        <w:t xml:space="preserve"> to raise money to rebuild and refurbish institutions 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people with disabilities of all ages. Such a call went out, for example, on the Age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Disability Technical Working Group on August 22, 2022. The request for funds came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from a non-governmental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 xml:space="preserve">, but the working group is itself </w:t>
      </w:r>
      <w:proofErr w:type="spellStart"/>
      <w:r>
        <w:rPr>
          <w:color w:val="231F20"/>
        </w:rPr>
        <w:t>organised</w:t>
      </w:r>
      <w:proofErr w:type="spellEnd"/>
      <w:r>
        <w:rPr>
          <w:color w:val="231F20"/>
        </w:rPr>
        <w:t xml:space="preserve"> by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United Nations.</w:t>
      </w:r>
    </w:p>
    <w:p w14:paraId="185A7EB1" w14:textId="77777777" w:rsidR="00582265" w:rsidRDefault="00582265">
      <w:pPr>
        <w:pStyle w:val="BodyText"/>
        <w:spacing w:before="3"/>
        <w:jc w:val="left"/>
      </w:pPr>
    </w:p>
    <w:p w14:paraId="62BB0971" w14:textId="77777777" w:rsidR="00582265" w:rsidRDefault="00000000">
      <w:pPr>
        <w:pStyle w:val="Heading1"/>
        <w:jc w:val="both"/>
      </w:pPr>
      <w:bookmarkStart w:id="17" w:name="Failure_to_Reach_Families_of_Children_wi"/>
      <w:bookmarkEnd w:id="17"/>
      <w:r>
        <w:rPr>
          <w:color w:val="231F20"/>
        </w:rPr>
        <w:t>Failure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Families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Disabilities</w:t>
      </w:r>
    </w:p>
    <w:p w14:paraId="3C661648" w14:textId="77777777" w:rsidR="00582265" w:rsidRDefault="00000000">
      <w:pPr>
        <w:pStyle w:val="BodyText"/>
        <w:spacing w:before="16" w:line="273" w:lineRule="auto"/>
        <w:ind w:left="107" w:right="274"/>
      </w:pPr>
      <w:r>
        <w:rPr>
          <w:color w:val="231F20"/>
        </w:rPr>
        <w:t>DRI has been in contact with more than 400 families of children with disabilities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since the start of the war. DRI was able to </w:t>
      </w:r>
      <w:proofErr w:type="gramStart"/>
      <w:r>
        <w:rPr>
          <w:color w:val="231F20"/>
        </w:rPr>
        <w:t>make contact with</w:t>
      </w:r>
      <w:proofErr w:type="gramEnd"/>
      <w:r>
        <w:rPr>
          <w:color w:val="231F20"/>
        </w:rPr>
        <w:t xml:space="preserve"> these individuals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through others included in training programs conducted years earlier and through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contacts made on social media. The great majority of these individuals report great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hardship and difficulties in surviving – but have received no form of international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aid or support. DRI was able to put them in contact with Save the Children who has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families.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assis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tance</w:t>
      </w:r>
      <w:proofErr w:type="spellEnd"/>
      <w:r>
        <w:rPr>
          <w:color w:val="231F20"/>
        </w:rPr>
        <w:t xml:space="preserve"> programs have, to their credit, provided direct support to a small number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existing disability advocacy groups who have been able to distribute aid to their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members. The reality is, however, that many families of children with disabilities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were not affiliated with any </w:t>
      </w:r>
      <w:proofErr w:type="gramStart"/>
      <w:r>
        <w:rPr>
          <w:color w:val="231F20"/>
        </w:rPr>
        <w:t>particular community-based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>. As a result,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these families were left out of international support programs.</w:t>
      </w:r>
    </w:p>
    <w:p w14:paraId="3371A704" w14:textId="77777777" w:rsidR="00582265" w:rsidRDefault="00000000">
      <w:pPr>
        <w:pStyle w:val="BodyText"/>
        <w:spacing w:line="273" w:lineRule="auto"/>
        <w:ind w:left="107" w:right="274" w:firstLine="280"/>
      </w:pPr>
      <w:r>
        <w:rPr>
          <w:color w:val="231F20"/>
        </w:rPr>
        <w:t>Immediate action is needed to protect children with disabilities to live in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community and remain with families now, even during the war. DRI interviews 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ground with staff and directors of institutions, international aid workers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Ukrainian disability and family activists, demonstrate a common sense that – if </w:t>
      </w:r>
      <w:proofErr w:type="spellStart"/>
      <w:r>
        <w:rPr>
          <w:color w:val="231F20"/>
        </w:rPr>
        <w:t>deci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sions</w:t>
      </w:r>
      <w:proofErr w:type="spellEnd"/>
      <w:r>
        <w:rPr>
          <w:color w:val="231F20"/>
        </w:rPr>
        <w:t xml:space="preserve"> were made at the top to promote family inclusion – the war would not be 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hindrance to immediate efforts to reintegrate children into families and provide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them with the support they need to live in the community. Complete safety cannot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be assured for anyone during a war or emergency, but children with disabilities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their families should not be denied the opportunity to live as safely as all others.</w:t>
      </w:r>
    </w:p>
    <w:p w14:paraId="2A211CA5" w14:textId="77777777" w:rsidR="00582265" w:rsidRDefault="00582265">
      <w:pPr>
        <w:spacing w:line="273" w:lineRule="auto"/>
        <w:sectPr w:rsidR="00582265">
          <w:pgSz w:w="8510" w:h="13040"/>
          <w:pgMar w:top="1100" w:right="800" w:bottom="1060" w:left="800" w:header="695" w:footer="862" w:gutter="0"/>
          <w:cols w:space="720"/>
        </w:sectPr>
      </w:pPr>
    </w:p>
    <w:p w14:paraId="5354B7C3" w14:textId="77777777" w:rsidR="00582265" w:rsidRDefault="00000000">
      <w:pPr>
        <w:pStyle w:val="Heading1"/>
        <w:spacing w:before="99"/>
        <w:ind w:left="277"/>
      </w:pPr>
      <w:bookmarkStart w:id="18" w:name="Conclusion"/>
      <w:bookmarkEnd w:id="18"/>
      <w:r>
        <w:rPr>
          <w:color w:val="231F20"/>
          <w:spacing w:val="-2"/>
        </w:rPr>
        <w:lastRenderedPageBreak/>
        <w:t>Conclusion</w:t>
      </w:r>
    </w:p>
    <w:p w14:paraId="741A9B2A" w14:textId="77777777" w:rsidR="00582265" w:rsidRDefault="00000000">
      <w:pPr>
        <w:pStyle w:val="BodyText"/>
        <w:spacing w:before="15" w:line="273" w:lineRule="auto"/>
        <w:ind w:left="277" w:right="106"/>
      </w:pPr>
      <w:r>
        <w:rPr>
          <w:color w:val="231F20"/>
        </w:rPr>
        <w:t>DRI’s findings in Ukraine reinforce the need for the UN Guidelines 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Deinstitutionalization – which provide a roadmap for action to protect children 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institutions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government of Ukraine and to international donors as part of its report, ‘Left Behind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 the War’. In addition, DRI and the Better Care Network (BCN) convened a meet-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</w:rPr>
        <w:t xml:space="preserve"> July 7, </w:t>
      </w:r>
      <w:proofErr w:type="gramStart"/>
      <w:r>
        <w:rPr>
          <w:color w:val="231F20"/>
        </w:rPr>
        <w:t>2022</w:t>
      </w:r>
      <w:proofErr w:type="gramEnd"/>
      <w:r>
        <w:rPr>
          <w:color w:val="231F20"/>
        </w:rPr>
        <w:t xml:space="preserve"> of Ukrainian disability and family activists, along with international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relief </w:t>
      </w:r>
      <w:proofErr w:type="spellStart"/>
      <w:r>
        <w:rPr>
          <w:color w:val="231F20"/>
        </w:rPr>
        <w:t>organisations</w:t>
      </w:r>
      <w:proofErr w:type="spellEnd"/>
      <w:r>
        <w:rPr>
          <w:color w:val="231F20"/>
        </w:rPr>
        <w:t xml:space="preserve"> operating in Ukraine. That report provides additional details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actions that international donors can take to protect children with disabilities 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Ukraine’s institutions during wartime.</w:t>
      </w:r>
    </w:p>
    <w:p w14:paraId="3BBF869B" w14:textId="77777777" w:rsidR="00582265" w:rsidRDefault="00000000">
      <w:pPr>
        <w:pStyle w:val="BodyText"/>
        <w:spacing w:line="273" w:lineRule="auto"/>
        <w:ind w:left="277" w:right="104" w:firstLine="280"/>
      </w:pPr>
      <w:r>
        <w:rPr>
          <w:color w:val="231F20"/>
        </w:rPr>
        <w:t>Failure to implement the community inclusion mandate of the UN Guidelines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will almost certainly leave Ukraine with a strengthened and reinforced system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segregated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endanger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disabilities.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support for institutions – from washing machines to electric generators to direct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care staff – have already sent a strong message to Ukraine’s services provides that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neglect, </w:t>
      </w:r>
      <w:proofErr w:type="gramStart"/>
      <w:r>
        <w:rPr>
          <w:color w:val="231F20"/>
        </w:rPr>
        <w:t>abuse</w:t>
      </w:r>
      <w:proofErr w:type="gramEnd"/>
      <w:r>
        <w:rPr>
          <w:color w:val="231F20"/>
        </w:rPr>
        <w:t xml:space="preserve"> and practices that amount to torture can be tolerated and will not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stop international support.</w:t>
      </w:r>
    </w:p>
    <w:p w14:paraId="3D9BB4D0" w14:textId="77777777" w:rsidR="00582265" w:rsidRDefault="00000000">
      <w:pPr>
        <w:pStyle w:val="BodyText"/>
        <w:spacing w:line="273" w:lineRule="auto"/>
        <w:ind w:left="277" w:right="104" w:firstLine="280"/>
      </w:pPr>
      <w:r>
        <w:rPr>
          <w:color w:val="231F20"/>
        </w:rPr>
        <w:t>Such support has been justified by the claim that these facilities are necessary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because immediate alternatives do not exist and ‘the priority is to save </w:t>
      </w:r>
      <w:proofErr w:type="gramStart"/>
      <w:r>
        <w:rPr>
          <w:color w:val="231F20"/>
        </w:rPr>
        <w:t>lives’</w:t>
      </w:r>
      <w:proofErr w:type="gramEnd"/>
      <w:r>
        <w:rPr>
          <w:color w:val="231F20"/>
        </w:rPr>
        <w:t>. Not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only are these facilities unsafe – even with international support – DRI has found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families in the community desperately struggling to keep their children at home.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The same support now being used to help institutions should be used to support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families in the community.</w:t>
      </w:r>
    </w:p>
    <w:p w14:paraId="19745480" w14:textId="77777777" w:rsidR="00582265" w:rsidRDefault="00000000">
      <w:pPr>
        <w:pStyle w:val="BodyText"/>
        <w:spacing w:line="273" w:lineRule="auto"/>
        <w:ind w:left="277" w:right="103" w:firstLine="280"/>
      </w:pPr>
      <w:r>
        <w:rPr>
          <w:color w:val="231F20"/>
        </w:rPr>
        <w:t>As the DRI-BCN report shows and as DRI has recommended, urgent support 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needed for disability groups, family peer support programs, medical and psycho-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logical support and other programs based in the community. Such programs can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immediately reach out to and help stop abuses and save the lives of children living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in institutions, without directly supporting the institution in which the child 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placed. An essential component of these programs would be to find and identify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families in the community – the children’s original family, extended family, or </w:t>
      </w:r>
      <w:proofErr w:type="spellStart"/>
      <w:r>
        <w:rPr>
          <w:color w:val="231F20"/>
        </w:rPr>
        <w:t>fos</w:t>
      </w:r>
      <w:proofErr w:type="spellEnd"/>
      <w:r>
        <w:rPr>
          <w:color w:val="231F20"/>
        </w:rPr>
        <w:t>-</w:t>
      </w:r>
      <w:r>
        <w:rPr>
          <w:color w:val="231F20"/>
          <w:spacing w:val="80"/>
        </w:rPr>
        <w:t xml:space="preserve"> </w:t>
      </w:r>
      <w:proofErr w:type="spellStart"/>
      <w:r>
        <w:rPr>
          <w:color w:val="231F20"/>
        </w:rPr>
        <w:t>ter</w:t>
      </w:r>
      <w:proofErr w:type="spellEnd"/>
      <w:r>
        <w:rPr>
          <w:color w:val="231F20"/>
        </w:rPr>
        <w:t xml:space="preserve"> families – and provide them the support needed to bring children out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institutions into a loving, caring, and supportive family-based situation. Even 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times of emergencies and among internally displaced populations – especially dur-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</w:rPr>
        <w:t xml:space="preserve"> times of war – family structures continue to operate and </w:t>
      </w:r>
      <w:proofErr w:type="gramStart"/>
      <w:r>
        <w:rPr>
          <w:color w:val="231F20"/>
        </w:rPr>
        <w:t>are in need of</w:t>
      </w:r>
      <w:proofErr w:type="gramEnd"/>
      <w:r>
        <w:rPr>
          <w:color w:val="231F20"/>
          <w:spacing w:val="40"/>
        </w:rPr>
        <w:t xml:space="preserve"> </w:t>
      </w:r>
      <w:r>
        <w:rPr>
          <w:color w:val="231F20"/>
        </w:rPr>
        <w:t>immediate support.</w:t>
      </w:r>
    </w:p>
    <w:p w14:paraId="1EDA6A2D" w14:textId="77777777" w:rsidR="00582265" w:rsidRDefault="00000000">
      <w:pPr>
        <w:pStyle w:val="BodyText"/>
        <w:spacing w:line="273" w:lineRule="auto"/>
        <w:ind w:left="277" w:right="104" w:firstLine="280"/>
      </w:pPr>
      <w:r>
        <w:rPr>
          <w:color w:val="231F20"/>
        </w:rPr>
        <w:t>CRPD’s Article 11 requires governments to ensure the ‘protection and safety’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people with disabilities during times of emergency and war. As DRI’s findings 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Ukraine demonstrate – and as called for in the UN CRPD Guidelines 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Deinstitutionalization – protection and safety can only be guaranteed in family-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based care and support for such placement is needed even during time of war.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During the immediate crisis in Ukraine, international donors should re-direct </w:t>
      </w:r>
      <w:proofErr w:type="spellStart"/>
      <w:r>
        <w:rPr>
          <w:color w:val="231F20"/>
        </w:rPr>
        <w:t>emer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gency</w:t>
      </w:r>
      <w:proofErr w:type="spellEnd"/>
      <w:r>
        <w:rPr>
          <w:color w:val="231F20"/>
        </w:rPr>
        <w:t xml:space="preserve"> funds toward family protection as this war continues. As international donors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relief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prepare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crises,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careful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proofErr w:type="gramStart"/>
      <w:r>
        <w:rPr>
          <w:color w:val="231F20"/>
          <w:spacing w:val="-2"/>
        </w:rPr>
        <w:t>provide</w:t>
      </w:r>
      <w:proofErr w:type="gramEnd"/>
    </w:p>
    <w:p w14:paraId="3C27F240" w14:textId="77777777" w:rsidR="00582265" w:rsidRDefault="00582265">
      <w:pPr>
        <w:spacing w:line="273" w:lineRule="auto"/>
        <w:sectPr w:rsidR="00582265">
          <w:pgSz w:w="8510" w:h="13040"/>
          <w:pgMar w:top="1100" w:right="800" w:bottom="1060" w:left="800" w:header="695" w:footer="862" w:gutter="0"/>
          <w:cols w:space="720"/>
        </w:sectPr>
      </w:pPr>
    </w:p>
    <w:p w14:paraId="63855A0A" w14:textId="77777777" w:rsidR="00582265" w:rsidRDefault="00000000">
      <w:pPr>
        <w:pStyle w:val="BodyText"/>
        <w:spacing w:before="112" w:line="273" w:lineRule="auto"/>
        <w:ind w:left="107" w:right="275"/>
      </w:pPr>
      <w:r>
        <w:rPr>
          <w:color w:val="231F20"/>
        </w:rPr>
        <w:lastRenderedPageBreak/>
        <w:t>for such action in any country and in any conflict where the CRPD’s promise of fully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community inclusion has not yet been fully implemented.</w:t>
      </w:r>
    </w:p>
    <w:p w14:paraId="0DDC14D7" w14:textId="77777777" w:rsidR="00582265" w:rsidRDefault="00582265">
      <w:pPr>
        <w:pStyle w:val="BodyText"/>
        <w:spacing w:before="91"/>
        <w:jc w:val="left"/>
      </w:pPr>
    </w:p>
    <w:p w14:paraId="4F184276" w14:textId="77777777" w:rsidR="00582265" w:rsidRDefault="00000000">
      <w:pPr>
        <w:pStyle w:val="Heading3"/>
        <w:ind w:left="107"/>
      </w:pPr>
      <w:bookmarkStart w:id="19" w:name="NOTES"/>
      <w:bookmarkStart w:id="20" w:name="_bookmark13"/>
      <w:bookmarkEnd w:id="19"/>
      <w:bookmarkEnd w:id="20"/>
      <w:r>
        <w:rPr>
          <w:color w:val="231F20"/>
          <w:spacing w:val="-2"/>
          <w:w w:val="120"/>
        </w:rPr>
        <w:t>NOTES</w:t>
      </w:r>
    </w:p>
    <w:p w14:paraId="70BA9835" w14:textId="77777777" w:rsidR="00582265" w:rsidRDefault="00000000">
      <w:pPr>
        <w:spacing w:before="4" w:line="256" w:lineRule="auto"/>
        <w:ind w:left="467" w:right="275" w:hanging="280"/>
        <w:jc w:val="both"/>
        <w:rPr>
          <w:sz w:val="16"/>
        </w:rPr>
      </w:pPr>
      <w:hyperlink w:anchor="_bookmark0" w:history="1">
        <w:r>
          <w:rPr>
            <w:color w:val="231F20"/>
            <w:sz w:val="16"/>
          </w:rPr>
          <w:t>*1</w:t>
        </w:r>
      </w:hyperlink>
      <w:r>
        <w:rPr>
          <w:color w:val="231F20"/>
          <w:sz w:val="16"/>
        </w:rPr>
        <w:t>. Disability rights during the pandemic: A global report on findings of the COVID-19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Disability Rights Monitor, https://covid-drm.org/assets/documents/Disability-Rights-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During-the-Pandemic-report-web.pdf</w:t>
      </w:r>
    </w:p>
    <w:bookmarkStart w:id="21" w:name="_bookmark14"/>
    <w:bookmarkEnd w:id="21"/>
    <w:p w14:paraId="416E264F" w14:textId="77777777" w:rsidR="00582265" w:rsidRDefault="00000000">
      <w:pPr>
        <w:spacing w:line="256" w:lineRule="auto"/>
        <w:ind w:left="467" w:right="276" w:hanging="282"/>
        <w:jc w:val="both"/>
        <w:rPr>
          <w:sz w:val="16"/>
        </w:rPr>
      </w:pPr>
      <w:r>
        <w:fldChar w:fldCharType="begin"/>
      </w:r>
      <w:r>
        <w:instrText>HYPERLINK \l "_bookmark1"</w:instrText>
      </w:r>
      <w:r>
        <w:fldChar w:fldCharType="separate"/>
      </w:r>
      <w:r>
        <w:rPr>
          <w:color w:val="231F20"/>
          <w:sz w:val="16"/>
        </w:rPr>
        <w:t>*</w:t>
      </w:r>
      <w:r>
        <w:rPr>
          <w:color w:val="231F20"/>
          <w:sz w:val="16"/>
        </w:rPr>
        <w:fldChar w:fldCharType="end"/>
      </w:r>
      <w:r>
        <w:rPr>
          <w:color w:val="231F20"/>
          <w:sz w:val="16"/>
        </w:rPr>
        <w:t>2. UN CRPD Guidelines on Deinstitutionalization, CRPD/C/27/3 (September 9, 2022).</w:t>
      </w:r>
      <w:r>
        <w:rPr>
          <w:color w:val="231F20"/>
          <w:spacing w:val="40"/>
          <w:sz w:val="16"/>
        </w:rPr>
        <w:t xml:space="preserve"> </w:t>
      </w:r>
      <w:hyperlink r:id="rId11">
        <w:r>
          <w:rPr>
            <w:color w:val="231F20"/>
            <w:spacing w:val="-2"/>
            <w:sz w:val="16"/>
          </w:rPr>
          <w:t>Available at https://www.ohchr.org/en/documents/legal-standards-and-guidelines/crpdc</w:t>
        </w:r>
      </w:hyperlink>
      <w:r>
        <w:rPr>
          <w:color w:val="231F20"/>
          <w:spacing w:val="40"/>
          <w:w w:val="102"/>
          <w:sz w:val="16"/>
        </w:rPr>
        <w:t xml:space="preserve"> </w:t>
      </w:r>
      <w:bookmarkStart w:id="22" w:name="_bookmark15"/>
      <w:bookmarkEnd w:id="22"/>
      <w:r>
        <w:fldChar w:fldCharType="begin"/>
      </w:r>
      <w:r>
        <w:instrText>HYPERLINK \l "_bookmark2"</w:instrText>
      </w:r>
      <w:r>
        <w:fldChar w:fldCharType="separate"/>
      </w:r>
      <w:r>
        <w:rPr>
          <w:color w:val="231F20"/>
          <w:sz w:val="16"/>
        </w:rPr>
        <w:t>273-guidelines-deinstitutionalization-including</w:t>
      </w:r>
      <w:r>
        <w:rPr>
          <w:color w:val="231F20"/>
          <w:sz w:val="16"/>
        </w:rPr>
        <w:fldChar w:fldCharType="end"/>
      </w:r>
      <w:r>
        <w:rPr>
          <w:color w:val="231F20"/>
          <w:sz w:val="16"/>
        </w:rPr>
        <w:t xml:space="preserve"> </w:t>
      </w:r>
      <w:hyperlink r:id="rId12">
        <w:r>
          <w:rPr>
            <w:color w:val="231F20"/>
            <w:sz w:val="16"/>
          </w:rPr>
          <w:t>(accessed 21/09/22).</w:t>
        </w:r>
      </w:hyperlink>
    </w:p>
    <w:p w14:paraId="39C084AF" w14:textId="77777777" w:rsidR="00582265" w:rsidRDefault="00000000">
      <w:pPr>
        <w:spacing w:line="256" w:lineRule="auto"/>
        <w:ind w:left="466" w:right="274" w:hanging="280"/>
        <w:jc w:val="both"/>
        <w:rPr>
          <w:sz w:val="16"/>
        </w:rPr>
      </w:pPr>
      <w:hyperlink w:anchor="_bookmark2" w:history="1">
        <w:r>
          <w:rPr>
            <w:color w:val="231F20"/>
            <w:sz w:val="16"/>
          </w:rPr>
          <w:t>*3.</w:t>
        </w:r>
        <w:r>
          <w:rPr>
            <w:color w:val="231F20"/>
            <w:spacing w:val="40"/>
            <w:sz w:val="16"/>
          </w:rPr>
          <w:t xml:space="preserve"> </w:t>
        </w:r>
        <w:r>
          <w:rPr>
            <w:color w:val="231F20"/>
            <w:sz w:val="16"/>
          </w:rPr>
          <w:t>Rosenthal,</w:t>
        </w:r>
        <w:r>
          <w:rPr>
            <w:color w:val="231F20"/>
            <w:spacing w:val="32"/>
            <w:sz w:val="16"/>
          </w:rPr>
          <w:t xml:space="preserve"> </w:t>
        </w:r>
        <w:r>
          <w:rPr>
            <w:color w:val="231F20"/>
            <w:sz w:val="16"/>
          </w:rPr>
          <w:t>Eric,</w:t>
        </w:r>
        <w:r>
          <w:rPr>
            <w:color w:val="231F20"/>
            <w:spacing w:val="32"/>
            <w:sz w:val="16"/>
          </w:rPr>
          <w:t xml:space="preserve"> </w:t>
        </w:r>
        <w:r>
          <w:rPr>
            <w:color w:val="231F20"/>
            <w:sz w:val="16"/>
          </w:rPr>
          <w:t>‘Residential</w:t>
        </w:r>
        <w:r>
          <w:rPr>
            <w:color w:val="231F20"/>
            <w:spacing w:val="32"/>
            <w:sz w:val="16"/>
          </w:rPr>
          <w:t xml:space="preserve"> </w:t>
        </w:r>
        <w:r>
          <w:rPr>
            <w:color w:val="231F20"/>
            <w:sz w:val="16"/>
          </w:rPr>
          <w:t>Care</w:t>
        </w:r>
        <w:r>
          <w:rPr>
            <w:color w:val="231F20"/>
            <w:spacing w:val="32"/>
            <w:sz w:val="16"/>
          </w:rPr>
          <w:t xml:space="preserve"> </w:t>
        </w:r>
        <w:r>
          <w:rPr>
            <w:color w:val="231F20"/>
            <w:sz w:val="16"/>
          </w:rPr>
          <w:t>Controversy:</w:t>
        </w:r>
        <w:r>
          <w:rPr>
            <w:color w:val="231F20"/>
            <w:spacing w:val="32"/>
            <w:sz w:val="16"/>
          </w:rPr>
          <w:t xml:space="preserve"> </w:t>
        </w:r>
        <w:r>
          <w:rPr>
            <w:color w:val="231F20"/>
            <w:sz w:val="16"/>
          </w:rPr>
          <w:t>The</w:t>
        </w:r>
        <w:r>
          <w:rPr>
            <w:color w:val="231F20"/>
            <w:spacing w:val="32"/>
            <w:sz w:val="16"/>
          </w:rPr>
          <w:t xml:space="preserve"> </w:t>
        </w:r>
        <w:r>
          <w:rPr>
            <w:color w:val="231F20"/>
            <w:sz w:val="16"/>
          </w:rPr>
          <w:t>Promise</w:t>
        </w:r>
        <w:r>
          <w:rPr>
            <w:color w:val="231F20"/>
            <w:spacing w:val="32"/>
            <w:sz w:val="16"/>
          </w:rPr>
          <w:t xml:space="preserve"> </w:t>
        </w:r>
        <w:r>
          <w:rPr>
            <w:color w:val="231F20"/>
            <w:sz w:val="16"/>
          </w:rPr>
          <w:t>of</w:t>
        </w:r>
      </w:hyperlink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UN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Convention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the Rights of Persons with Disabilities to Protect All Children’ published in the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International Journal of Disability and Social Justice, November 2021, Vol. 1, No. 1</w:t>
      </w:r>
      <w:r>
        <w:rPr>
          <w:color w:val="231F20"/>
          <w:spacing w:val="40"/>
          <w:sz w:val="16"/>
        </w:rPr>
        <w:t xml:space="preserve"> </w:t>
      </w:r>
      <w:hyperlink r:id="rId13">
        <w:r>
          <w:rPr>
            <w:color w:val="231F20"/>
            <w:sz w:val="16"/>
          </w:rPr>
          <w:t>(November</w:t>
        </w:r>
        <w:r>
          <w:rPr>
            <w:color w:val="231F20"/>
            <w:spacing w:val="56"/>
            <w:sz w:val="16"/>
          </w:rPr>
          <w:t xml:space="preserve"> </w:t>
        </w:r>
        <w:r>
          <w:rPr>
            <w:color w:val="231F20"/>
            <w:sz w:val="16"/>
          </w:rPr>
          <w:t>2021),</w:t>
        </w:r>
        <w:r>
          <w:rPr>
            <w:color w:val="231F20"/>
            <w:spacing w:val="57"/>
            <w:sz w:val="16"/>
          </w:rPr>
          <w:t xml:space="preserve"> </w:t>
        </w:r>
        <w:r>
          <w:rPr>
            <w:color w:val="231F20"/>
            <w:sz w:val="16"/>
          </w:rPr>
          <w:t>pp.</w:t>
        </w:r>
        <w:r>
          <w:rPr>
            <w:color w:val="231F20"/>
            <w:spacing w:val="56"/>
            <w:sz w:val="16"/>
          </w:rPr>
          <w:t xml:space="preserve"> </w:t>
        </w:r>
        <w:r>
          <w:rPr>
            <w:color w:val="231F20"/>
            <w:sz w:val="16"/>
          </w:rPr>
          <w:t>101.</w:t>
        </w:r>
        <w:r>
          <w:rPr>
            <w:color w:val="231F20"/>
            <w:spacing w:val="57"/>
            <w:sz w:val="16"/>
          </w:rPr>
          <w:t xml:space="preserve"> </w:t>
        </w:r>
        <w:r>
          <w:rPr>
            <w:color w:val="231F20"/>
            <w:sz w:val="16"/>
          </w:rPr>
          <w:t>Available</w:t>
        </w:r>
        <w:r>
          <w:rPr>
            <w:color w:val="231F20"/>
            <w:spacing w:val="56"/>
            <w:sz w:val="16"/>
          </w:rPr>
          <w:t xml:space="preserve"> </w:t>
        </w:r>
        <w:r>
          <w:rPr>
            <w:color w:val="231F20"/>
            <w:sz w:val="16"/>
          </w:rPr>
          <w:t>at</w:t>
        </w:r>
        <w:r>
          <w:rPr>
            <w:color w:val="231F20"/>
            <w:spacing w:val="57"/>
            <w:sz w:val="16"/>
          </w:rPr>
          <w:t xml:space="preserve"> </w:t>
        </w:r>
        <w:r>
          <w:rPr>
            <w:color w:val="231F20"/>
            <w:sz w:val="16"/>
          </w:rPr>
          <w:t>https://doi.org/10.13169/intljofdis</w:t>
        </w:r>
        <w:r>
          <w:rPr>
            <w:color w:val="231F20"/>
            <w:spacing w:val="56"/>
            <w:sz w:val="16"/>
          </w:rPr>
          <w:t xml:space="preserve"> </w:t>
        </w:r>
        <w:r>
          <w:rPr>
            <w:color w:val="231F20"/>
            <w:spacing w:val="-2"/>
            <w:sz w:val="16"/>
          </w:rPr>
          <w:t>socjus.1</w:t>
        </w:r>
      </w:hyperlink>
    </w:p>
    <w:p w14:paraId="29AEFB34" w14:textId="77777777" w:rsidR="00582265" w:rsidRDefault="00000000">
      <w:pPr>
        <w:spacing w:line="185" w:lineRule="exact"/>
        <w:ind w:left="466"/>
        <w:jc w:val="both"/>
        <w:rPr>
          <w:sz w:val="16"/>
        </w:rPr>
      </w:pPr>
      <w:hyperlink r:id="rId14">
        <w:r>
          <w:rPr>
            <w:color w:val="231F20"/>
            <w:sz w:val="16"/>
          </w:rPr>
          <w:t>.1.0095</w:t>
        </w:r>
        <w:r>
          <w:rPr>
            <w:color w:val="231F20"/>
            <w:spacing w:val="-3"/>
            <w:sz w:val="16"/>
          </w:rPr>
          <w:t xml:space="preserve"> </w:t>
        </w:r>
        <w:r>
          <w:rPr>
            <w:color w:val="231F20"/>
            <w:sz w:val="16"/>
          </w:rPr>
          <w:t>(accessed</w:t>
        </w:r>
        <w:r>
          <w:rPr>
            <w:color w:val="231F20"/>
            <w:spacing w:val="-2"/>
            <w:sz w:val="16"/>
          </w:rPr>
          <w:t xml:space="preserve"> 21/09/22).</w:t>
        </w:r>
      </w:hyperlink>
    </w:p>
    <w:p w14:paraId="38E7B443" w14:textId="77777777" w:rsidR="00582265" w:rsidRDefault="00000000">
      <w:pPr>
        <w:spacing w:before="8" w:line="256" w:lineRule="auto"/>
        <w:ind w:left="467" w:right="274"/>
        <w:jc w:val="both"/>
        <w:rPr>
          <w:sz w:val="16"/>
        </w:rPr>
      </w:pPr>
      <w:r>
        <w:rPr>
          <w:color w:val="231F20"/>
          <w:sz w:val="16"/>
        </w:rPr>
        <w:t>See also: “States parties should ensure that public or private funds are not spent on main-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taining</w:t>
      </w:r>
      <w:proofErr w:type="spellEnd"/>
      <w:r>
        <w:rPr>
          <w:color w:val="231F20"/>
          <w:sz w:val="16"/>
        </w:rPr>
        <w:t>, renovating, establishing buildings or creating any form of institution or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institutionalization. Furthermore, States parties must ensure that private institutions are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not established under the guise of “community living”. CRPD Committee, General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Comment No. 5 (2017) on living independently and being included in the community,</w:t>
      </w:r>
      <w:r>
        <w:rPr>
          <w:color w:val="231F20"/>
          <w:spacing w:val="40"/>
          <w:sz w:val="16"/>
        </w:rPr>
        <w:t xml:space="preserve"> </w:t>
      </w:r>
      <w:hyperlink r:id="rId15">
        <w:r>
          <w:rPr>
            <w:color w:val="231F20"/>
            <w:sz w:val="16"/>
          </w:rPr>
          <w:t>para. 51. Available at https://documents-dds-ny.un.org/doc/UNDOC/GEN/G17/328/</w:t>
        </w:r>
        <w:r>
          <w:rPr>
            <w:color w:val="231F20"/>
            <w:spacing w:val="40"/>
            <w:sz w:val="16"/>
          </w:rPr>
          <w:t xml:space="preserve"> </w:t>
        </w:r>
        <w:bookmarkStart w:id="23" w:name="_bookmark16"/>
        <w:bookmarkEnd w:id="23"/>
        <w:r>
          <w:rPr>
            <w:color w:val="231F20"/>
            <w:sz w:val="16"/>
          </w:rPr>
          <w:t>87/PDF/G1732887.pdf?OpenElement (accessed 21/09/22).</w:t>
        </w:r>
      </w:hyperlink>
    </w:p>
    <w:bookmarkStart w:id="24" w:name="_bookmark17"/>
    <w:bookmarkEnd w:id="24"/>
    <w:p w14:paraId="2BFB34ED" w14:textId="77777777" w:rsidR="00582265" w:rsidRDefault="00000000">
      <w:pPr>
        <w:spacing w:line="183" w:lineRule="exact"/>
        <w:ind w:left="187"/>
        <w:jc w:val="both"/>
        <w:rPr>
          <w:sz w:val="16"/>
        </w:rPr>
      </w:pPr>
      <w:r>
        <w:fldChar w:fldCharType="begin"/>
      </w:r>
      <w:r>
        <w:instrText>HYPERLINK \l "_bookmark3"</w:instrText>
      </w:r>
      <w:r>
        <w:fldChar w:fldCharType="separate"/>
      </w:r>
      <w:r>
        <w:rPr>
          <w:color w:val="231F20"/>
          <w:sz w:val="16"/>
        </w:rPr>
        <w:t>*4.</w:t>
      </w:r>
      <w:r>
        <w:rPr>
          <w:color w:val="231F20"/>
          <w:sz w:val="16"/>
        </w:rPr>
        <w:fldChar w:fldCharType="end"/>
      </w:r>
      <w:r>
        <w:rPr>
          <w:color w:val="231F20"/>
          <w:spacing w:val="72"/>
          <w:sz w:val="16"/>
        </w:rPr>
        <w:t xml:space="preserve"> </w:t>
      </w:r>
      <w:r>
        <w:rPr>
          <w:color w:val="231F20"/>
          <w:sz w:val="16"/>
        </w:rPr>
        <w:t>UN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CRPD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Guidelines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Deinstitutionalization,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para.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pacing w:val="-4"/>
          <w:sz w:val="16"/>
        </w:rPr>
        <w:t>106.</w:t>
      </w:r>
    </w:p>
    <w:bookmarkStart w:id="25" w:name="_bookmark18"/>
    <w:bookmarkEnd w:id="25"/>
    <w:p w14:paraId="5F2A1F9E" w14:textId="77777777" w:rsidR="00582265" w:rsidRDefault="00000000">
      <w:pPr>
        <w:spacing w:before="12"/>
        <w:ind w:left="187"/>
        <w:jc w:val="both"/>
        <w:rPr>
          <w:sz w:val="16"/>
        </w:rPr>
      </w:pPr>
      <w:r>
        <w:fldChar w:fldCharType="begin"/>
      </w:r>
      <w:r>
        <w:instrText>HYPERLINK \l "_bookmark4"</w:instrText>
      </w:r>
      <w:r>
        <w:fldChar w:fldCharType="separate"/>
      </w:r>
      <w:r>
        <w:rPr>
          <w:color w:val="231F20"/>
          <w:spacing w:val="-2"/>
          <w:sz w:val="16"/>
        </w:rPr>
        <w:t>*5.</w:t>
      </w:r>
      <w:r>
        <w:rPr>
          <w:color w:val="231F20"/>
          <w:spacing w:val="-2"/>
          <w:sz w:val="16"/>
        </w:rPr>
        <w:fldChar w:fldCharType="end"/>
      </w:r>
      <w:r>
        <w:rPr>
          <w:color w:val="231F20"/>
          <w:spacing w:val="65"/>
          <w:sz w:val="16"/>
        </w:rPr>
        <w:t xml:space="preserve"> </w:t>
      </w:r>
      <w:r>
        <w:rPr>
          <w:color w:val="231F20"/>
          <w:spacing w:val="-2"/>
          <w:sz w:val="16"/>
        </w:rPr>
        <w:t>https://zakon.rada.gov.ua/laws/show/526-2017-p#Text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pacing w:val="-2"/>
          <w:sz w:val="16"/>
        </w:rPr>
        <w:t>(accessed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pacing w:val="-2"/>
          <w:sz w:val="16"/>
        </w:rPr>
        <w:t>21/09/22).</w:t>
      </w:r>
    </w:p>
    <w:p w14:paraId="6E0BE117" w14:textId="77777777" w:rsidR="00582265" w:rsidRDefault="00000000">
      <w:pPr>
        <w:spacing w:before="13" w:line="256" w:lineRule="auto"/>
        <w:ind w:left="467" w:right="275" w:hanging="280"/>
        <w:jc w:val="both"/>
        <w:rPr>
          <w:sz w:val="16"/>
        </w:rPr>
      </w:pPr>
      <w:hyperlink w:anchor="_bookmark5" w:history="1">
        <w:r>
          <w:rPr>
            <w:color w:val="231F20"/>
            <w:sz w:val="16"/>
          </w:rPr>
          <w:t>*6.</w:t>
        </w:r>
      </w:hyperlink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Deinstitutionalization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Children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Disabilities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Ukraine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Brief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//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Global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Study</w:t>
      </w:r>
      <w:r>
        <w:rPr>
          <w:color w:val="231F20"/>
          <w:spacing w:val="40"/>
          <w:sz w:val="16"/>
        </w:rPr>
        <w:t xml:space="preserve"> </w:t>
      </w:r>
      <w:hyperlink r:id="rId16">
        <w:r>
          <w:rPr>
            <w:color w:val="231F20"/>
            <w:sz w:val="16"/>
          </w:rPr>
          <w:t>of Children Deprived of Liberty http://regionalmaster.net/wp-content/uploads/2021/</w:t>
        </w:r>
        <w:r>
          <w:rPr>
            <w:color w:val="231F20"/>
            <w:spacing w:val="40"/>
            <w:sz w:val="16"/>
          </w:rPr>
          <w:t xml:space="preserve"> </w:t>
        </w:r>
        <w:bookmarkStart w:id="26" w:name="_bookmark19"/>
        <w:bookmarkEnd w:id="26"/>
        <w:r>
          <w:rPr>
            <w:color w:val="231F20"/>
            <w:sz w:val="16"/>
          </w:rPr>
          <w:t>11/Country-Brief_Ukraine.pdf (accessed 21/09/22).</w:t>
        </w:r>
      </w:hyperlink>
    </w:p>
    <w:p w14:paraId="58C71063" w14:textId="77777777" w:rsidR="00582265" w:rsidRDefault="00000000">
      <w:pPr>
        <w:spacing w:line="256" w:lineRule="auto"/>
        <w:ind w:left="467" w:right="275" w:hanging="280"/>
        <w:jc w:val="both"/>
        <w:rPr>
          <w:sz w:val="16"/>
        </w:rPr>
      </w:pPr>
      <w:hyperlink w:anchor="_bookmark6" w:history="1">
        <w:r>
          <w:rPr>
            <w:color w:val="231F20"/>
            <w:sz w:val="16"/>
          </w:rPr>
          <w:t>*7.</w:t>
        </w:r>
      </w:hyperlink>
      <w:r>
        <w:rPr>
          <w:color w:val="231F20"/>
          <w:sz w:val="16"/>
        </w:rPr>
        <w:t xml:space="preserve"> </w:t>
      </w:r>
      <w:hyperlink r:id="rId17">
        <w:r>
          <w:rPr>
            <w:color w:val="231F20"/>
            <w:sz w:val="16"/>
          </w:rPr>
          <w:t>See,</w:t>
        </w:r>
        <w:r>
          <w:rPr>
            <w:color w:val="231F20"/>
            <w:spacing w:val="40"/>
            <w:sz w:val="16"/>
          </w:rPr>
          <w:t xml:space="preserve"> </w:t>
        </w:r>
        <w:r>
          <w:rPr>
            <w:color w:val="231F20"/>
            <w:sz w:val="16"/>
          </w:rPr>
          <w:t>for</w:t>
        </w:r>
        <w:r>
          <w:rPr>
            <w:color w:val="231F20"/>
            <w:spacing w:val="40"/>
            <w:sz w:val="16"/>
          </w:rPr>
          <w:t xml:space="preserve"> </w:t>
        </w:r>
        <w:r>
          <w:rPr>
            <w:color w:val="231F20"/>
            <w:sz w:val="16"/>
          </w:rPr>
          <w:t>example,</w:t>
        </w:r>
        <w:r>
          <w:rPr>
            <w:color w:val="231F20"/>
            <w:spacing w:val="40"/>
            <w:sz w:val="16"/>
          </w:rPr>
          <w:t xml:space="preserve"> </w:t>
        </w:r>
        <w:r>
          <w:rPr>
            <w:color w:val="231F20"/>
            <w:sz w:val="16"/>
          </w:rPr>
          <w:t>https://enil.eu/wp-content/uploads/2021/04/2021-EU_Ukraine_</w:t>
        </w:r>
        <w:r>
          <w:rPr>
            <w:color w:val="231F20"/>
            <w:spacing w:val="40"/>
            <w:sz w:val="16"/>
          </w:rPr>
          <w:t xml:space="preserve"> </w:t>
        </w:r>
        <w:bookmarkStart w:id="27" w:name="_bookmark20"/>
        <w:bookmarkEnd w:id="27"/>
        <w:r>
          <w:rPr>
            <w:color w:val="231F20"/>
            <w:sz w:val="16"/>
          </w:rPr>
          <w:t>HRD-by-disability-rights-organisations.pdf (accessed 21/09/22).</w:t>
        </w:r>
      </w:hyperlink>
    </w:p>
    <w:p w14:paraId="67CC887E" w14:textId="77777777" w:rsidR="00582265" w:rsidRDefault="00000000">
      <w:pPr>
        <w:spacing w:line="256" w:lineRule="auto"/>
        <w:ind w:left="467" w:right="274" w:hanging="280"/>
        <w:jc w:val="both"/>
        <w:rPr>
          <w:sz w:val="16"/>
        </w:rPr>
      </w:pPr>
      <w:hyperlink w:anchor="_bookmark7" w:history="1">
        <w:r>
          <w:rPr>
            <w:color w:val="231F20"/>
            <w:sz w:val="16"/>
          </w:rPr>
          <w:t>*8.</w:t>
        </w:r>
      </w:hyperlink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UN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Special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Rapporteur,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letter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Ukraine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government,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Ref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UKR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5/2021,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30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June</w:t>
      </w:r>
      <w:r>
        <w:rPr>
          <w:color w:val="231F20"/>
          <w:spacing w:val="40"/>
          <w:sz w:val="16"/>
        </w:rPr>
        <w:t xml:space="preserve"> </w:t>
      </w:r>
      <w:hyperlink r:id="rId18">
        <w:r>
          <w:rPr>
            <w:color w:val="231F20"/>
            <w:sz w:val="16"/>
          </w:rPr>
          <w:t>2021, at https://spcommreports.ohchr.org/TMResultsBase/DownLoadPublicCommuni</w:t>
        </w:r>
        <w:r>
          <w:rPr>
            <w:color w:val="231F20"/>
            <w:spacing w:val="40"/>
            <w:sz w:val="16"/>
          </w:rPr>
          <w:t xml:space="preserve"> </w:t>
        </w:r>
        <w:r>
          <w:rPr>
            <w:color w:val="231F20"/>
            <w:sz w:val="16"/>
          </w:rPr>
          <w:t>cationFile?gId=26477 (last accessed 29/09/22). The August 11, 2022 report also raises</w:t>
        </w:r>
      </w:hyperlink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concerns about discharge of children without adequate follow-up and about Ukraine’s</w:t>
      </w:r>
      <w:r>
        <w:rPr>
          <w:color w:val="231F20"/>
          <w:spacing w:val="40"/>
          <w:w w:val="101"/>
          <w:sz w:val="16"/>
        </w:rPr>
        <w:t xml:space="preserve"> </w:t>
      </w:r>
      <w:bookmarkStart w:id="28" w:name="_bookmark21"/>
      <w:bookmarkEnd w:id="28"/>
      <w:r>
        <w:fldChar w:fldCharType="begin"/>
      </w:r>
      <w:r>
        <w:instrText>HYPERLINK "https://www.ohchr.org/en/press-releases/2022/08/ukraine-un-experts-sound-alarm-situation-children-disabilities" \h</w:instrText>
      </w:r>
      <w:r>
        <w:fldChar w:fldCharType="separate"/>
      </w:r>
      <w:r>
        <w:rPr>
          <w:color w:val="231F20"/>
          <w:sz w:val="16"/>
        </w:rPr>
        <w:t>efforts to keep refugee children in congregate settings. See https://www.ohchr.org/en/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press-releases/2022/08/ukraine-un-experts-sound-alarm-situation-children-disabilities</w:t>
      </w:r>
      <w:r>
        <w:rPr>
          <w:color w:val="231F20"/>
          <w:spacing w:val="-2"/>
          <w:sz w:val="16"/>
        </w:rPr>
        <w:fldChar w:fldCharType="end"/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(accessed 21/09/22).</w:t>
      </w:r>
    </w:p>
    <w:p w14:paraId="2C9D4482" w14:textId="77777777" w:rsidR="00582265" w:rsidRDefault="00000000">
      <w:pPr>
        <w:spacing w:line="256" w:lineRule="auto"/>
        <w:ind w:left="467" w:right="274" w:hanging="280"/>
        <w:jc w:val="both"/>
        <w:rPr>
          <w:sz w:val="16"/>
        </w:rPr>
      </w:pPr>
      <w:hyperlink w:anchor="_bookmark8" w:history="1">
        <w:r>
          <w:rPr>
            <w:color w:val="231F20"/>
            <w:sz w:val="16"/>
          </w:rPr>
          <w:t>*9.</w:t>
        </w:r>
      </w:hyperlink>
      <w:r>
        <w:rPr>
          <w:color w:val="231F20"/>
          <w:sz w:val="16"/>
        </w:rPr>
        <w:t xml:space="preserve"> Recording available at https://media.un.org/en/asset/k1w/k1wbnlvoct (accessed 21/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09/22).</w:t>
      </w:r>
    </w:p>
    <w:p w14:paraId="2859F6EF" w14:textId="77777777" w:rsidR="00582265" w:rsidRDefault="00000000">
      <w:pPr>
        <w:spacing w:line="256" w:lineRule="auto"/>
        <w:ind w:left="467" w:right="273" w:hanging="360"/>
        <w:jc w:val="both"/>
        <w:rPr>
          <w:sz w:val="16"/>
        </w:rPr>
      </w:pPr>
      <w:hyperlink w:anchor="_bookmark9" w:history="1">
        <w:r>
          <w:rPr>
            <w:color w:val="231F20"/>
            <w:sz w:val="16"/>
          </w:rPr>
          <w:t>*10.</w:t>
        </w:r>
      </w:hyperlink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Naira Avetisyan`s presentation on July 7, 2022 DRI and BCN joint webinar; Sarah </w:t>
      </w:r>
      <w:proofErr w:type="spellStart"/>
      <w:r>
        <w:rPr>
          <w:color w:val="231F20"/>
          <w:sz w:val="16"/>
        </w:rPr>
        <w:t>Slobin</w:t>
      </w:r>
      <w:proofErr w:type="spellEnd"/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and Joanna </w:t>
      </w:r>
      <w:proofErr w:type="spellStart"/>
      <w:r>
        <w:rPr>
          <w:color w:val="231F20"/>
          <w:sz w:val="16"/>
        </w:rPr>
        <w:t>Plucinska</w:t>
      </w:r>
      <w:proofErr w:type="spellEnd"/>
      <w:r>
        <w:rPr>
          <w:color w:val="231F20"/>
          <w:sz w:val="16"/>
        </w:rPr>
        <w:t>, ‘Emptying Ukraine’s Orphanages: Ukraine seeks to trace thou-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sands of “orphans” scattered by war,’ 09/09/2022 (updated 12/09/22), available at</w:t>
      </w:r>
      <w:r>
        <w:rPr>
          <w:color w:val="231F20"/>
          <w:spacing w:val="40"/>
          <w:sz w:val="16"/>
        </w:rPr>
        <w:t xml:space="preserve"> </w:t>
      </w:r>
      <w:hyperlink r:id="rId19">
        <w:r>
          <w:rPr>
            <w:color w:val="231F20"/>
            <w:spacing w:val="-2"/>
            <w:sz w:val="16"/>
          </w:rPr>
          <w:t>https://graphics.reuters.com/UKRAINE-CRISIS/ORPHANS/dwpkrxzwwvm/index.</w:t>
        </w:r>
        <w:r>
          <w:rPr>
            <w:color w:val="231F20"/>
            <w:spacing w:val="80"/>
            <w:w w:val="150"/>
            <w:sz w:val="16"/>
          </w:rPr>
          <w:t xml:space="preserve">   </w:t>
        </w:r>
        <w:r>
          <w:rPr>
            <w:color w:val="231F20"/>
            <w:sz w:val="16"/>
          </w:rPr>
          <w:t>html (accessed 27/09/22).</w:t>
        </w:r>
      </w:hyperlink>
    </w:p>
    <w:p w14:paraId="1E630226" w14:textId="77777777" w:rsidR="00582265" w:rsidRDefault="00000000">
      <w:pPr>
        <w:spacing w:line="184" w:lineRule="exact"/>
        <w:ind w:left="107"/>
        <w:jc w:val="both"/>
        <w:rPr>
          <w:sz w:val="16"/>
        </w:rPr>
      </w:pPr>
      <w:hyperlink w:anchor="_bookmark10" w:history="1">
        <w:r>
          <w:rPr>
            <w:color w:val="231F20"/>
            <w:sz w:val="16"/>
          </w:rPr>
          <w:t>*11.</w:t>
        </w:r>
      </w:hyperlink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DRI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interview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authorities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Chernivtsi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Oblast,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June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9,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pacing w:val="-2"/>
          <w:sz w:val="16"/>
        </w:rPr>
        <w:t>2022.</w:t>
      </w:r>
    </w:p>
    <w:p w14:paraId="57561EAE" w14:textId="77777777" w:rsidR="00582265" w:rsidRDefault="00000000">
      <w:pPr>
        <w:spacing w:before="2" w:line="256" w:lineRule="auto"/>
        <w:ind w:left="467" w:right="275" w:hanging="360"/>
        <w:jc w:val="both"/>
        <w:rPr>
          <w:sz w:val="16"/>
        </w:rPr>
      </w:pPr>
      <w:hyperlink w:anchor="_bookmark11" w:history="1">
        <w:r>
          <w:rPr>
            <w:color w:val="231F20"/>
            <w:w w:val="105"/>
            <w:sz w:val="16"/>
          </w:rPr>
          <w:t>*12.</w:t>
        </w:r>
      </w:hyperlink>
      <w:r>
        <w:rPr>
          <w:color w:val="231F20"/>
          <w:spacing w:val="16"/>
          <w:w w:val="105"/>
          <w:sz w:val="16"/>
        </w:rPr>
        <w:t xml:space="preserve"> </w:t>
      </w:r>
      <w:hyperlink r:id="rId20">
        <w:r>
          <w:rPr>
            <w:color w:val="231F20"/>
            <w:w w:val="105"/>
            <w:sz w:val="16"/>
          </w:rPr>
          <w:t>DRI,</w:t>
        </w:r>
        <w:r>
          <w:rPr>
            <w:color w:val="231F20"/>
            <w:spacing w:val="-9"/>
            <w:w w:val="105"/>
            <w:sz w:val="16"/>
          </w:rPr>
          <w:t xml:space="preserve"> </w:t>
        </w:r>
        <w:r>
          <w:rPr>
            <w:color w:val="231F20"/>
            <w:w w:val="105"/>
            <w:sz w:val="16"/>
          </w:rPr>
          <w:t>No</w:t>
        </w:r>
        <w:r>
          <w:rPr>
            <w:color w:val="231F20"/>
            <w:spacing w:val="-9"/>
            <w:w w:val="105"/>
            <w:sz w:val="16"/>
          </w:rPr>
          <w:t xml:space="preserve"> </w:t>
        </w:r>
        <w:r>
          <w:rPr>
            <w:color w:val="231F20"/>
            <w:w w:val="105"/>
            <w:sz w:val="16"/>
          </w:rPr>
          <w:t>Way</w:t>
        </w:r>
        <w:r>
          <w:rPr>
            <w:color w:val="231F20"/>
            <w:spacing w:val="-9"/>
            <w:w w:val="105"/>
            <w:sz w:val="16"/>
          </w:rPr>
          <w:t xml:space="preserve"> </w:t>
        </w:r>
        <w:r>
          <w:rPr>
            <w:color w:val="231F20"/>
            <w:w w:val="105"/>
            <w:sz w:val="16"/>
          </w:rPr>
          <w:t>Home</w:t>
        </w:r>
        <w:r>
          <w:rPr>
            <w:color w:val="231F20"/>
            <w:spacing w:val="-9"/>
            <w:w w:val="105"/>
            <w:sz w:val="16"/>
          </w:rPr>
          <w:t xml:space="preserve"> </w:t>
        </w:r>
        <w:r>
          <w:rPr>
            <w:color w:val="231F20"/>
            <w:w w:val="105"/>
            <w:sz w:val="16"/>
          </w:rPr>
          <w:t>(2022),</w:t>
        </w:r>
        <w:r>
          <w:rPr>
            <w:color w:val="231F20"/>
            <w:spacing w:val="-9"/>
            <w:w w:val="105"/>
            <w:sz w:val="16"/>
          </w:rPr>
          <w:t xml:space="preserve"> </w:t>
        </w:r>
        <w:r>
          <w:rPr>
            <w:color w:val="231F20"/>
            <w:w w:val="105"/>
            <w:sz w:val="16"/>
          </w:rPr>
          <w:t>available</w:t>
        </w:r>
        <w:r>
          <w:rPr>
            <w:color w:val="231F20"/>
            <w:spacing w:val="-9"/>
            <w:w w:val="105"/>
            <w:sz w:val="16"/>
          </w:rPr>
          <w:t xml:space="preserve"> </w:t>
        </w:r>
        <w:r>
          <w:rPr>
            <w:color w:val="231F20"/>
            <w:w w:val="105"/>
            <w:sz w:val="16"/>
          </w:rPr>
          <w:t>at</w:t>
        </w:r>
        <w:r>
          <w:rPr>
            <w:color w:val="231F20"/>
            <w:spacing w:val="-9"/>
            <w:w w:val="105"/>
            <w:sz w:val="16"/>
          </w:rPr>
          <w:t xml:space="preserve"> </w:t>
        </w:r>
        <w:r>
          <w:rPr>
            <w:color w:val="231F20"/>
            <w:w w:val="105"/>
            <w:sz w:val="16"/>
          </w:rPr>
          <w:t>https://docs.google.com/document/d/1nIlZcA</w:t>
        </w:r>
        <w:r>
          <w:rPr>
            <w:color w:val="231F20"/>
            <w:spacing w:val="40"/>
            <w:w w:val="105"/>
            <w:sz w:val="16"/>
          </w:rPr>
          <w:t xml:space="preserve"> </w:t>
        </w:r>
        <w:r>
          <w:rPr>
            <w:color w:val="231F20"/>
            <w:w w:val="105"/>
            <w:sz w:val="16"/>
          </w:rPr>
          <w:t>N8g50AnqVTwW5r0vFFH0BkgHDC/edit (accessed 21/09/22).</w:t>
        </w:r>
      </w:hyperlink>
    </w:p>
    <w:p w14:paraId="1DE3DFDD" w14:textId="77777777" w:rsidR="00582265" w:rsidRDefault="00000000">
      <w:pPr>
        <w:spacing w:line="186" w:lineRule="exact"/>
        <w:ind w:left="107"/>
        <w:jc w:val="both"/>
        <w:rPr>
          <w:sz w:val="16"/>
        </w:rPr>
      </w:pPr>
      <w:hyperlink w:anchor="_bookmark12" w:history="1">
        <w:r>
          <w:rPr>
            <w:color w:val="231F20"/>
            <w:sz w:val="16"/>
          </w:rPr>
          <w:t>*13.</w:t>
        </w:r>
      </w:hyperlink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Interview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director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facility,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June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7,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2022,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Chernivtsi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pacing w:val="-2"/>
          <w:sz w:val="16"/>
        </w:rPr>
        <w:t>oblast.</w:t>
      </w:r>
    </w:p>
    <w:sectPr w:rsidR="00582265">
      <w:pgSz w:w="8510" w:h="13040"/>
      <w:pgMar w:top="1100" w:right="800" w:bottom="1060" w:left="800" w:header="695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19DF" w14:textId="77777777" w:rsidR="006A3852" w:rsidRDefault="006A3852">
      <w:r>
        <w:separator/>
      </w:r>
    </w:p>
  </w:endnote>
  <w:endnote w:type="continuationSeparator" w:id="0">
    <w:p w14:paraId="1BF7E18F" w14:textId="77777777" w:rsidR="006A3852" w:rsidRDefault="006A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DCAF" w14:textId="77777777" w:rsidR="00582265" w:rsidRDefault="00582265">
    <w:pPr>
      <w:pStyle w:val="BodyText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DD81" w14:textId="77777777" w:rsidR="00582265" w:rsidRDefault="00000000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2F9AB778" wp14:editId="5D7D3143">
              <wp:simplePos x="0" y="0"/>
              <wp:positionH relativeFrom="page">
                <wp:posOffset>768484</wp:posOffset>
              </wp:positionH>
              <wp:positionV relativeFrom="page">
                <wp:posOffset>7592810</wp:posOffset>
              </wp:positionV>
              <wp:extent cx="3960495" cy="1454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049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AA9C7C" w14:textId="77777777" w:rsidR="00582265" w:rsidRDefault="00000000">
                          <w:pPr>
                            <w:spacing w:before="18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Journal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DISABILITY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SOCIAL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JUSTICE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2.2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46"/>
                              <w:w w:val="105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November</w:t>
                          </w:r>
                          <w:proofErr w:type="gramEnd"/>
                          <w:r>
                            <w:rPr>
                              <w:rFonts w:ascii="Trebuchet MS"/>
                              <w:b/>
                              <w:color w:val="231F20"/>
                              <w:spacing w:val="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4"/>
                              <w:w w:val="105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AB77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60.5pt;margin-top:597.85pt;width:311.85pt;height:11.4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" filled="f" stroked="f">
              <v:textbox inset="0,0,0,0">
                <w:txbxContent>
                  <w:p w14:paraId="39AA9C7C" w14:textId="77777777" w:rsidR="00582265" w:rsidRDefault="00000000">
                    <w:pPr>
                      <w:spacing w:before="18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International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Journal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DISABILITY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AND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SOCIAL</w:t>
                    </w:r>
                    <w:r>
                      <w:rPr>
                        <w:rFonts w:ascii="Trebuchet MS"/>
                        <w:b/>
                        <w:color w:val="231F20"/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JUSTICE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10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2.2</w:t>
                    </w:r>
                    <w:r>
                      <w:rPr>
                        <w:rFonts w:ascii="Trebuchet MS"/>
                        <w:b/>
                        <w:color w:val="231F20"/>
                        <w:spacing w:val="46"/>
                        <w:w w:val="105"/>
                        <w:sz w:val="16"/>
                      </w:rPr>
                      <w:t xml:space="preserve"> 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November</w:t>
                    </w:r>
                    <w:proofErr w:type="gramEnd"/>
                    <w:r>
                      <w:rPr>
                        <w:rFonts w:ascii="Trebuchet MS"/>
                        <w:b/>
                        <w:color w:val="231F20"/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05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C18D" w14:textId="77777777" w:rsidR="00582265" w:rsidRDefault="00000000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26D7B9CC" wp14:editId="3CFF9483">
              <wp:simplePos x="0" y="0"/>
              <wp:positionH relativeFrom="page">
                <wp:posOffset>671300</wp:posOffset>
              </wp:positionH>
              <wp:positionV relativeFrom="page">
                <wp:posOffset>7592810</wp:posOffset>
              </wp:positionV>
              <wp:extent cx="3942079" cy="1454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2079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E01EB2" w14:textId="77777777" w:rsidR="00582265" w:rsidRDefault="00000000">
                          <w:pPr>
                            <w:spacing w:before="18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Journal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DISABILITY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SOCIAL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JUSTICE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2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2.2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45"/>
                              <w:w w:val="105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05"/>
                              <w:sz w:val="16"/>
                            </w:rPr>
                            <w:t>November</w:t>
                          </w:r>
                          <w:proofErr w:type="gramEnd"/>
                          <w:r>
                            <w:rPr>
                              <w:rFonts w:ascii="Trebuchet MS"/>
                              <w:b/>
                              <w:color w:val="231F20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4"/>
                              <w:w w:val="105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7B9C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52.85pt;margin-top:597.85pt;width:310.4pt;height:11.4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" filled="f" stroked="f">
              <v:textbox inset="0,0,0,0">
                <w:txbxContent>
                  <w:p w14:paraId="40E01EB2" w14:textId="77777777" w:rsidR="00582265" w:rsidRDefault="00000000">
                    <w:pPr>
                      <w:spacing w:before="18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International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Journal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DISABILITY</w:t>
                    </w:r>
                    <w:r>
                      <w:rPr>
                        <w:rFonts w:ascii="Trebuchet MS"/>
                        <w:b/>
                        <w:color w:val="231F20"/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AND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SOCIAL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JUSTICE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10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2.2</w:t>
                    </w:r>
                    <w:r>
                      <w:rPr>
                        <w:rFonts w:ascii="Trebuchet MS"/>
                        <w:b/>
                        <w:color w:val="231F20"/>
                        <w:spacing w:val="45"/>
                        <w:w w:val="105"/>
                        <w:sz w:val="16"/>
                      </w:rPr>
                      <w:t xml:space="preserve"> 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6"/>
                      </w:rPr>
                      <w:t>November</w:t>
                    </w:r>
                    <w:proofErr w:type="gramEnd"/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05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083C" w14:textId="77777777" w:rsidR="006A3852" w:rsidRDefault="006A3852">
      <w:r>
        <w:separator/>
      </w:r>
    </w:p>
  </w:footnote>
  <w:footnote w:type="continuationSeparator" w:id="0">
    <w:p w14:paraId="03FD86EF" w14:textId="77777777" w:rsidR="006A3852" w:rsidRDefault="006A3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3B52" w14:textId="77777777" w:rsidR="00582265" w:rsidRDefault="00000000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443A76EA" wp14:editId="11F0BDB0">
              <wp:simplePos x="0" y="0"/>
              <wp:positionH relativeFrom="page">
                <wp:posOffset>537899</wp:posOffset>
              </wp:positionH>
              <wp:positionV relativeFrom="page">
                <wp:posOffset>430385</wp:posOffset>
              </wp:positionV>
              <wp:extent cx="196850" cy="1511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1316B" w14:textId="77777777" w:rsidR="00582265" w:rsidRDefault="00000000">
                          <w:pPr>
                            <w:spacing w:before="15"/>
                            <w:ind w:left="6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7"/>
                            </w:rPr>
                            <w:t>16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A76E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2.35pt;margin-top:33.9pt;width:15.5pt;height:11.9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" filled="f" stroked="f">
              <v:textbox inset="0,0,0,0">
                <w:txbxContent>
                  <w:p w14:paraId="33F1316B" w14:textId="77777777" w:rsidR="00582265" w:rsidRDefault="00000000">
                    <w:pPr>
                      <w:spacing w:before="15"/>
                      <w:ind w:left="6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31F20"/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5"/>
                        <w:sz w:val="17"/>
                      </w:rPr>
                      <w:t>16</w:t>
                    </w:r>
                    <w:r>
                      <w:rPr>
                        <w:rFonts w:ascii="Arial"/>
                        <w:color w:val="231F20"/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5BA9BD3C" wp14:editId="19CD9EC2">
              <wp:simplePos x="0" y="0"/>
              <wp:positionH relativeFrom="page">
                <wp:posOffset>3764988</wp:posOffset>
              </wp:positionH>
              <wp:positionV relativeFrom="page">
                <wp:posOffset>430385</wp:posOffset>
              </wp:positionV>
              <wp:extent cx="963930" cy="1511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3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636B0" w14:textId="77777777" w:rsidR="00582265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0"/>
                              <w:sz w:val="17"/>
                            </w:rPr>
                            <w:t>ROSENTHAL</w:t>
                          </w:r>
                          <w:r>
                            <w:rPr>
                              <w:rFonts w:ascii="Arial"/>
                              <w:color w:val="231F20"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0"/>
                              <w:sz w:val="17"/>
                            </w:rPr>
                            <w:t>ET</w:t>
                          </w:r>
                          <w:r>
                            <w:rPr>
                              <w:rFonts w:ascii="Arial"/>
                              <w:color w:val="231F20"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0"/>
                              <w:sz w:val="17"/>
                            </w:rPr>
                            <w:t>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A9BD3C" id="Textbox 4" o:spid="_x0000_s1027" type="#_x0000_t202" style="position:absolute;margin-left:296.45pt;margin-top:33.9pt;width:75.9pt;height:11.9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" filled="f" stroked="f">
              <v:textbox inset="0,0,0,0">
                <w:txbxContent>
                  <w:p w14:paraId="25B636B0" w14:textId="77777777" w:rsidR="00582265" w:rsidRDefault="00000000">
                    <w:pPr>
                      <w:spacing w:before="15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231F20"/>
                        <w:w w:val="90"/>
                        <w:sz w:val="17"/>
                      </w:rPr>
                      <w:t>ROSENTHAL</w:t>
                    </w:r>
                    <w:r>
                      <w:rPr>
                        <w:rFonts w:ascii="Arial"/>
                        <w:color w:val="231F20"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90"/>
                        <w:sz w:val="17"/>
                      </w:rPr>
                      <w:t>ET</w:t>
                    </w:r>
                    <w:r>
                      <w:rPr>
                        <w:rFonts w:ascii="Arial"/>
                        <w:color w:val="231F20"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5"/>
                        <w:w w:val="90"/>
                        <w:sz w:val="17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FE3B" w14:textId="77777777" w:rsidR="00582265" w:rsidRDefault="00000000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00504AE7" wp14:editId="23562BE7">
              <wp:simplePos x="0" y="0"/>
              <wp:positionH relativeFrom="page">
                <wp:posOffset>671300</wp:posOffset>
              </wp:positionH>
              <wp:positionV relativeFrom="page">
                <wp:posOffset>430601</wp:posOffset>
              </wp:positionV>
              <wp:extent cx="2755265" cy="1511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5265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10780" w14:textId="77777777" w:rsidR="00582265" w:rsidRDefault="00000000">
                          <w:pPr>
                            <w:spacing w:before="15"/>
                            <w:ind w:left="20"/>
                            <w:rPr>
                              <w:rFonts w:ascii="Trebuchet MS"/>
                              <w:i/>
                              <w:sz w:val="17"/>
                            </w:rPr>
                          </w:pPr>
                          <w:r>
                            <w:rPr>
                              <w:rFonts w:ascii="Trebuchet MS"/>
                              <w:i/>
                              <w:color w:val="231F20"/>
                              <w:w w:val="90"/>
                              <w:sz w:val="17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w w:val="90"/>
                              <w:sz w:val="17"/>
                            </w:rPr>
                            <w:t>JOURNAL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w w:val="90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w w:val="90"/>
                              <w:sz w:val="17"/>
                            </w:rPr>
                            <w:t>DISABILITY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w w:val="90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w w:val="90"/>
                              <w:sz w:val="17"/>
                            </w:rPr>
                            <w:t>SOCIAL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-2"/>
                              <w:w w:val="90"/>
                              <w:sz w:val="17"/>
                            </w:rPr>
                            <w:t>JUSTICE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4AE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2.85pt;margin-top:33.9pt;width:216.95pt;height:11.9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" filled="f" stroked="f">
              <v:textbox inset="0,0,0,0">
                <w:txbxContent>
                  <w:p w14:paraId="36110780" w14:textId="77777777" w:rsidR="00582265" w:rsidRDefault="00000000">
                    <w:pPr>
                      <w:spacing w:before="15"/>
                      <w:ind w:left="20"/>
                      <w:rPr>
                        <w:rFonts w:ascii="Trebuchet MS"/>
                        <w:i/>
                        <w:sz w:val="17"/>
                      </w:rPr>
                    </w:pPr>
                    <w:r>
                      <w:rPr>
                        <w:rFonts w:ascii="Trebuchet MS"/>
                        <w:i/>
                        <w:color w:val="231F20"/>
                        <w:w w:val="90"/>
                        <w:sz w:val="17"/>
                      </w:rPr>
                      <w:t>INTERNATIONAL</w:t>
                    </w:r>
                    <w:r>
                      <w:rPr>
                        <w:rFonts w:ascii="Trebuchet MS"/>
                        <w:i/>
                        <w:color w:val="231F20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31F20"/>
                        <w:w w:val="90"/>
                        <w:sz w:val="17"/>
                      </w:rPr>
                      <w:t>JOURNAL</w:t>
                    </w:r>
                    <w:r>
                      <w:rPr>
                        <w:rFonts w:ascii="Trebuchet MS"/>
                        <w:i/>
                        <w:color w:val="231F20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31F20"/>
                        <w:w w:val="90"/>
                        <w:sz w:val="17"/>
                      </w:rPr>
                      <w:t>OF</w:t>
                    </w:r>
                    <w:r>
                      <w:rPr>
                        <w:rFonts w:ascii="Trebuchet MS"/>
                        <w:i/>
                        <w:color w:val="231F20"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31F20"/>
                        <w:w w:val="90"/>
                        <w:sz w:val="17"/>
                      </w:rPr>
                      <w:t>DISABILITY</w:t>
                    </w:r>
                    <w:r>
                      <w:rPr>
                        <w:rFonts w:ascii="Trebuchet MS"/>
                        <w:i/>
                        <w:color w:val="231F20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31F20"/>
                        <w:w w:val="90"/>
                        <w:sz w:val="17"/>
                      </w:rPr>
                      <w:t>AND</w:t>
                    </w:r>
                    <w:r>
                      <w:rPr>
                        <w:rFonts w:ascii="Trebuchet MS"/>
                        <w:i/>
                        <w:color w:val="231F20"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31F20"/>
                        <w:w w:val="90"/>
                        <w:sz w:val="17"/>
                      </w:rPr>
                      <w:t>SOCIAL</w:t>
                    </w:r>
                    <w:r>
                      <w:rPr>
                        <w:rFonts w:ascii="Trebuchet MS"/>
                        <w:i/>
                        <w:color w:val="231F20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31F20"/>
                        <w:spacing w:val="-2"/>
                        <w:w w:val="90"/>
                        <w:sz w:val="17"/>
                      </w:rPr>
                      <w:t>JUSTICE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3BDF084C" wp14:editId="764E297E">
              <wp:simplePos x="0" y="0"/>
              <wp:positionH relativeFrom="page">
                <wp:posOffset>4677940</wp:posOffset>
              </wp:positionH>
              <wp:positionV relativeFrom="page">
                <wp:posOffset>430385</wp:posOffset>
              </wp:positionV>
              <wp:extent cx="196850" cy="1511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93D1A" w14:textId="77777777" w:rsidR="00582265" w:rsidRDefault="00000000">
                          <w:pPr>
                            <w:spacing w:before="15"/>
                            <w:ind w:left="6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7"/>
                            </w:rPr>
                            <w:t>17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DF084C" id="Textbox 6" o:spid="_x0000_s1029" type="#_x0000_t202" style="position:absolute;margin-left:368.35pt;margin-top:33.9pt;width:15.5pt;height:11.9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" filled="f" stroked="f">
              <v:textbox inset="0,0,0,0">
                <w:txbxContent>
                  <w:p w14:paraId="75E93D1A" w14:textId="77777777" w:rsidR="00582265" w:rsidRDefault="00000000">
                    <w:pPr>
                      <w:spacing w:before="15"/>
                      <w:ind w:left="6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31F20"/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5"/>
                        <w:sz w:val="17"/>
                      </w:rPr>
                      <w:t>17</w:t>
                    </w:r>
                    <w:r>
                      <w:rPr>
                        <w:rFonts w:ascii="Arial"/>
                        <w:color w:val="231F20"/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65"/>
    <w:rsid w:val="00094DD3"/>
    <w:rsid w:val="00582265"/>
    <w:rsid w:val="006A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38134"/>
  <w15:docId w15:val="{5E776F45-9371-FE40-BB61-DB35BA74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8" w:lineRule="exact"/>
      <w:ind w:left="277"/>
      <w:outlineLvl w:val="1"/>
    </w:pPr>
    <w:rPr>
      <w:rFonts w:ascii="Trebuchet MS" w:eastAsia="Trebuchet MS" w:hAnsi="Trebuchet MS" w:cs="Trebuchet MS"/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77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523" w:lineRule="exact"/>
      <w:ind w:left="277"/>
    </w:pPr>
    <w:rPr>
      <w:rFonts w:ascii="Gill Sans MT" w:eastAsia="Gill Sans MT" w:hAnsi="Gill Sans MT" w:cs="Gill Sans MT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oi.org/10.13169/intljofdis%20socjus.1.1.0095" TargetMode="External"/><Relationship Id="rId18" Type="http://schemas.openxmlformats.org/officeDocument/2006/relationships/hyperlink" Target="https://spcommreports.ohchr.org/TMResultsBase/DownLoadPublicCommunicationFile?gId=2647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www.ohchr.org/en/documents/legal-standards-and-guidelines/crpdc273-guidelines-deinstitutionalization-including" TargetMode="External"/><Relationship Id="rId17" Type="http://schemas.openxmlformats.org/officeDocument/2006/relationships/hyperlink" Target="https://enil.eu/wp-content/uploads/2021/04/2021-EU_Ukraine_HRD-by-disability-rights-organisation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gionalmaster.net/wp-content/uploads/2021/11/Country-Brief_Ukraine.pdf" TargetMode="External"/><Relationship Id="rId20" Type="http://schemas.openxmlformats.org/officeDocument/2006/relationships/hyperlink" Target="https://docs.google.com/document/d/1nIlZcAN8g50AnqVTwW5r0vFFH0BkgHDC/edit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ohchr.org/en/documents/legal-standards-and-guidelines/crpdc273-guidelines-deinstitutionalization-includ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uments-dds-ny.un.org/doc/UNDOC/GEN/G17/328/87/PDF/G1732887.pdf?OpenElement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graphics.reuters.com/UKRAINE-CRISIS/ORPHANS/dwpkrxzwwvm/index.html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doi.org/10.13169/intljofdis%20socjus.1.1.009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3979</Words>
  <Characters>22685</Characters>
  <Application>Microsoft Office Word</Application>
  <DocSecurity>0</DocSecurity>
  <Lines>189</Lines>
  <Paragraphs>53</Paragraphs>
  <ScaleCrop>false</ScaleCrop>
  <Company/>
  <LinksUpToDate>false</LinksUpToDate>
  <CharactersWithSpaces>26611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03_Rosenthal.indd</dc:title>
  <cp:lastModifiedBy>Caitlin Kowalski</cp:lastModifiedBy>
  <cp:revision>2</cp:revision>
  <dcterms:created xsi:type="dcterms:W3CDTF">2023-09-15T14:48:00Z</dcterms:created>
  <dcterms:modified xsi:type="dcterms:W3CDTF">2023-09-15T14:48:00Z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Adobe InDesign CC 13.1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2023-09-15T00:00:00Z</vt:filetime>
  </property>
  <property fmtid="{D5CDD505-2E9C-101B-9397-08002B2CF9AE}" pid="7" name="Producer">
    <vt:lpwstr>Adobe PDF Library 15.0</vt:lpwstr>
  </property>
</Properties>
</file>