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8AA" w14:textId="21BBDABA" w:rsidR="00300611" w:rsidRPr="00C454D8" w:rsidRDefault="00344BAB" w:rsidP="00C454D8">
      <w:pPr>
        <w:jc w:val="center"/>
        <w:rPr>
          <w:rFonts w:cstheme="minorHAnsi"/>
          <w:b/>
          <w:bCs/>
          <w:color w:val="FF0000"/>
          <w:sz w:val="32"/>
          <w:szCs w:val="32"/>
          <w:lang w:val="en"/>
        </w:rPr>
      </w:pPr>
      <w:r w:rsidRPr="00C454D8">
        <w:rPr>
          <w:rFonts w:cstheme="minorHAnsi"/>
          <w:b/>
          <w:bCs/>
          <w:color w:val="FF0000"/>
          <w:sz w:val="32"/>
          <w:szCs w:val="32"/>
          <w:lang w:val="en"/>
        </w:rPr>
        <w:t>Disability Rights International</w:t>
      </w:r>
    </w:p>
    <w:p w14:paraId="5FD16607" w14:textId="38A9C05F" w:rsidR="00344BAB" w:rsidRPr="00C454D8" w:rsidRDefault="00300611" w:rsidP="00C454D8">
      <w:pPr>
        <w:jc w:val="center"/>
        <w:rPr>
          <w:rFonts w:cstheme="minorHAnsi"/>
          <w:b/>
          <w:bCs/>
          <w:sz w:val="28"/>
          <w:szCs w:val="28"/>
          <w:lang w:val="en"/>
        </w:rPr>
      </w:pPr>
      <w:r w:rsidRPr="00C454D8">
        <w:rPr>
          <w:rFonts w:cstheme="minorHAnsi"/>
          <w:b/>
          <w:bCs/>
          <w:color w:val="FF0000"/>
          <w:sz w:val="28"/>
          <w:szCs w:val="28"/>
          <w:lang w:val="en"/>
        </w:rPr>
        <w:t>Action steps</w:t>
      </w:r>
      <w:r w:rsidR="00344BAB" w:rsidRPr="00C454D8">
        <w:rPr>
          <w:rFonts w:cstheme="minorHAnsi"/>
          <w:b/>
          <w:bCs/>
          <w:color w:val="FF0000"/>
          <w:sz w:val="28"/>
          <w:szCs w:val="28"/>
          <w:lang w:val="en"/>
        </w:rPr>
        <w:t xml:space="preserve"> </w:t>
      </w:r>
      <w:r w:rsidR="00344BAB" w:rsidRPr="00C454D8">
        <w:rPr>
          <w:rFonts w:cstheme="minorHAnsi"/>
          <w:b/>
          <w:bCs/>
          <w:sz w:val="28"/>
          <w:szCs w:val="28"/>
          <w:lang w:val="en"/>
        </w:rPr>
        <w:t>to protect</w:t>
      </w:r>
      <w:r w:rsidRPr="00C454D8">
        <w:rPr>
          <w:rFonts w:cstheme="minorHAnsi"/>
          <w:b/>
          <w:bCs/>
          <w:sz w:val="28"/>
          <w:szCs w:val="28"/>
          <w:lang w:val="en"/>
        </w:rPr>
        <w:t xml:space="preserve"> </w:t>
      </w:r>
      <w:r w:rsidR="00344BAB" w:rsidRPr="00C454D8">
        <w:rPr>
          <w:rFonts w:cstheme="minorHAnsi"/>
          <w:b/>
          <w:bCs/>
          <w:sz w:val="28"/>
          <w:szCs w:val="28"/>
          <w:lang w:val="en"/>
        </w:rPr>
        <w:t>children and adults with disabilit</w:t>
      </w:r>
      <w:r w:rsidRPr="00C454D8">
        <w:rPr>
          <w:rFonts w:cstheme="minorHAnsi"/>
          <w:b/>
          <w:bCs/>
          <w:sz w:val="28"/>
          <w:szCs w:val="28"/>
          <w:lang w:val="en"/>
        </w:rPr>
        <w:t>ies</w:t>
      </w:r>
      <w:r w:rsidR="00344BAB" w:rsidRPr="00C454D8">
        <w:rPr>
          <w:rFonts w:cstheme="minorHAnsi"/>
          <w:b/>
          <w:bCs/>
          <w:sz w:val="28"/>
          <w:szCs w:val="28"/>
          <w:lang w:val="en"/>
        </w:rPr>
        <w:t xml:space="preserve"> </w:t>
      </w:r>
      <w:r w:rsidRPr="00C454D8">
        <w:rPr>
          <w:rFonts w:cstheme="minorHAnsi"/>
          <w:b/>
          <w:bCs/>
          <w:sz w:val="28"/>
          <w:szCs w:val="28"/>
          <w:lang w:val="en"/>
        </w:rPr>
        <w:t>in the COVID-19 pandemic – especi</w:t>
      </w:r>
      <w:r w:rsidR="003A2FEB">
        <w:rPr>
          <w:rFonts w:cstheme="minorHAnsi"/>
          <w:b/>
          <w:bCs/>
          <w:sz w:val="28"/>
          <w:szCs w:val="28"/>
          <w:lang w:val="en"/>
        </w:rPr>
        <w:t xml:space="preserve">ally </w:t>
      </w:r>
      <w:r w:rsidR="00C454D8" w:rsidRPr="00C454D8">
        <w:rPr>
          <w:rFonts w:cstheme="minorHAnsi"/>
          <w:b/>
          <w:bCs/>
          <w:sz w:val="28"/>
          <w:szCs w:val="28"/>
          <w:lang w:val="en"/>
        </w:rPr>
        <w:t xml:space="preserve">in </w:t>
      </w:r>
      <w:r w:rsidR="00C454D8">
        <w:rPr>
          <w:rFonts w:cstheme="minorHAnsi"/>
          <w:b/>
          <w:bCs/>
          <w:sz w:val="28"/>
          <w:szCs w:val="28"/>
          <w:lang w:val="en"/>
        </w:rPr>
        <w:t>institutions</w:t>
      </w:r>
      <w:r w:rsidR="003A2FEB">
        <w:rPr>
          <w:rFonts w:cstheme="minorHAnsi"/>
          <w:b/>
          <w:bCs/>
          <w:sz w:val="28"/>
          <w:szCs w:val="28"/>
          <w:lang w:val="en"/>
        </w:rPr>
        <w:t xml:space="preserve"> and </w:t>
      </w:r>
      <w:proofErr w:type="gramStart"/>
      <w:r w:rsidR="003A2FEB">
        <w:rPr>
          <w:rFonts w:cstheme="minorHAnsi"/>
          <w:b/>
          <w:bCs/>
          <w:sz w:val="28"/>
          <w:szCs w:val="28"/>
          <w:lang w:val="en"/>
        </w:rPr>
        <w:t>orphanages</w:t>
      </w:r>
      <w:proofErr w:type="gramEnd"/>
    </w:p>
    <w:p w14:paraId="05FCDD40" w14:textId="77566B6E" w:rsidR="00344BAB" w:rsidRPr="00C454D8" w:rsidRDefault="00344BAB" w:rsidP="00E958B7">
      <w:pPr>
        <w:jc w:val="both"/>
        <w:rPr>
          <w:rFonts w:cstheme="minorHAnsi"/>
          <w:lang w:val="en"/>
        </w:rPr>
      </w:pPr>
      <w:r>
        <w:rPr>
          <w:rFonts w:cstheme="minorHAnsi"/>
          <w:lang w:val="en"/>
        </w:rPr>
        <w:t>Disability Rights International (DRI)</w:t>
      </w:r>
      <w:r w:rsidRPr="00A24A11">
        <w:rPr>
          <w:rFonts w:cstheme="minorHAnsi"/>
          <w:lang w:val="en"/>
        </w:rPr>
        <w:t xml:space="preserve"> is dedicated to promot</w:t>
      </w:r>
      <w:r>
        <w:rPr>
          <w:rFonts w:cstheme="minorHAnsi"/>
          <w:lang w:val="en"/>
        </w:rPr>
        <w:t xml:space="preserve">ing </w:t>
      </w:r>
      <w:r w:rsidR="00300611">
        <w:rPr>
          <w:rFonts w:cstheme="minorHAnsi"/>
          <w:lang w:val="en"/>
        </w:rPr>
        <w:t>t</w:t>
      </w:r>
      <w:r w:rsidRPr="00A24A11">
        <w:rPr>
          <w:rFonts w:cstheme="minorHAnsi"/>
          <w:lang w:val="en"/>
        </w:rPr>
        <w:t>he</w:t>
      </w:r>
      <w:r>
        <w:rPr>
          <w:rFonts w:cstheme="minorHAnsi"/>
          <w:lang w:val="en"/>
        </w:rPr>
        <w:t xml:space="preserve"> basic human</w:t>
      </w:r>
      <w:r w:rsidRPr="00A24A11">
        <w:rPr>
          <w:rFonts w:cstheme="minorHAnsi"/>
          <w:lang w:val="en"/>
        </w:rPr>
        <w:t xml:space="preserve"> right</w:t>
      </w:r>
      <w:r w:rsidRPr="00A24A11">
        <w:rPr>
          <w:rFonts w:cstheme="minorHAnsi"/>
          <w:lang w:val="en-US"/>
        </w:rPr>
        <w:t>s</w:t>
      </w:r>
      <w:r w:rsidR="00300611">
        <w:rPr>
          <w:rFonts w:cstheme="minorHAnsi"/>
          <w:lang w:val="en-US"/>
        </w:rPr>
        <w:t xml:space="preserve"> of people with disabilities, including the right </w:t>
      </w:r>
      <w:r w:rsidRPr="00A24A11">
        <w:rPr>
          <w:rFonts w:cstheme="minorHAnsi"/>
          <w:lang w:val="en-US"/>
        </w:rPr>
        <w:t>to</w:t>
      </w:r>
      <w:r w:rsidR="00300611">
        <w:rPr>
          <w:rFonts w:cstheme="minorHAnsi"/>
          <w:lang w:val="en-US"/>
        </w:rPr>
        <w:t xml:space="preserve"> grow up</w:t>
      </w:r>
      <w:r>
        <w:rPr>
          <w:rFonts w:cstheme="minorHAnsi"/>
          <w:lang w:val="en-US"/>
        </w:rPr>
        <w:t xml:space="preserve"> with a family and </w:t>
      </w:r>
      <w:r w:rsidR="00300611">
        <w:rPr>
          <w:rFonts w:cstheme="minorHAnsi"/>
          <w:lang w:val="en-US"/>
        </w:rPr>
        <w:t>live</w:t>
      </w:r>
      <w:r>
        <w:rPr>
          <w:rFonts w:cstheme="minorHAnsi"/>
          <w:lang w:val="en-US"/>
        </w:rPr>
        <w:t xml:space="preserve"> the community </w:t>
      </w:r>
      <w:r w:rsidRPr="00A24A11">
        <w:rPr>
          <w:rFonts w:cstheme="minorHAnsi"/>
          <w:lang w:val="en-US"/>
        </w:rPr>
        <w:t>(</w:t>
      </w:r>
      <w:r w:rsidR="00300611">
        <w:rPr>
          <w:rFonts w:cstheme="minorHAnsi"/>
          <w:lang w:val="en-US"/>
        </w:rPr>
        <w:t xml:space="preserve">DRI </w:t>
      </w:r>
      <w:r w:rsidRPr="00A24A11">
        <w:rPr>
          <w:rFonts w:cstheme="minorHAnsi"/>
          <w:lang w:val="en-US"/>
        </w:rPr>
        <w:t xml:space="preserve">reports are posted at </w:t>
      </w:r>
      <w:hyperlink r:id="rId8" w:history="1">
        <w:r w:rsidRPr="00BF68BD">
          <w:rPr>
            <w:rStyle w:val="Hyperlink"/>
            <w:rFonts w:cstheme="minorHAnsi"/>
            <w:lang w:val="en-US"/>
          </w:rPr>
          <w:t>www.DRIadvocacy.org</w:t>
        </w:r>
      </w:hyperlink>
      <w:r w:rsidRPr="00A24A11">
        <w:rPr>
          <w:rFonts w:cstheme="minorHAnsi"/>
          <w:lang w:val="en-US"/>
        </w:rPr>
        <w:t>).</w:t>
      </w:r>
      <w:r w:rsidRPr="00A24A11">
        <w:rPr>
          <w:rFonts w:cstheme="minorHAnsi"/>
          <w:lang w:val="en"/>
        </w:rPr>
        <w:t xml:space="preserve"> </w:t>
      </w:r>
      <w:r>
        <w:rPr>
          <w:rFonts w:cstheme="minorHAnsi"/>
          <w:lang w:val="en"/>
        </w:rPr>
        <w:t xml:space="preserve">For over 25 years </w:t>
      </w:r>
      <w:r w:rsidRPr="00A24A11">
        <w:rPr>
          <w:rFonts w:cstheme="minorHAnsi"/>
          <w:lang w:val="en"/>
        </w:rPr>
        <w:t xml:space="preserve">DRI has worked </w:t>
      </w:r>
      <w:r>
        <w:rPr>
          <w:rFonts w:cstheme="minorHAnsi"/>
          <w:lang w:val="en"/>
        </w:rPr>
        <w:t xml:space="preserve">around the globe documenting </w:t>
      </w:r>
      <w:r w:rsidRPr="00A24A11">
        <w:rPr>
          <w:rFonts w:cstheme="minorHAnsi"/>
          <w:lang w:val="en"/>
        </w:rPr>
        <w:t xml:space="preserve">the human rights concerns of children and adults living in institutions, including nursing homes, social care facilities, </w:t>
      </w:r>
      <w:r w:rsidRPr="00A24A11">
        <w:rPr>
          <w:rFonts w:cstheme="minorHAnsi"/>
          <w:lang w:val="en-US"/>
        </w:rPr>
        <w:t>psychiatric hospitals, orphanages, shelters, residential care</w:t>
      </w:r>
      <w:r w:rsidR="00E00731">
        <w:rPr>
          <w:rFonts w:cstheme="minorHAnsi"/>
          <w:lang w:val="en-US"/>
        </w:rPr>
        <w:t>,</w:t>
      </w:r>
      <w:r w:rsidRPr="00A24A11">
        <w:rPr>
          <w:rFonts w:cstheme="minorHAnsi"/>
          <w:lang w:val="en-US"/>
        </w:rPr>
        <w:t xml:space="preserve"> or even congregate community treatment facilities. </w:t>
      </w:r>
      <w:r w:rsidR="00C454D8">
        <w:rPr>
          <w:rFonts w:cstheme="minorHAnsi"/>
          <w:lang w:val="en-US"/>
        </w:rPr>
        <w:t xml:space="preserve"> </w:t>
      </w:r>
    </w:p>
    <w:p w14:paraId="50C0A615" w14:textId="13C8C668" w:rsidR="00344BAB" w:rsidRPr="00A24A11" w:rsidRDefault="00344BAB" w:rsidP="00344BAB">
      <w:pPr>
        <w:jc w:val="both"/>
        <w:rPr>
          <w:rFonts w:cstheme="minorHAnsi"/>
          <w:b/>
          <w:bCs/>
          <w:lang w:val="en-US"/>
        </w:rPr>
      </w:pPr>
      <w:r w:rsidRPr="003E1095">
        <w:rPr>
          <w:rFonts w:cstheme="minorHAnsi"/>
          <w:b/>
          <w:bCs/>
          <w:lang w:val="en-US"/>
        </w:rPr>
        <w:t>And due to the C</w:t>
      </w:r>
      <w:r w:rsidR="00E00731">
        <w:rPr>
          <w:rFonts w:cstheme="minorHAnsi"/>
          <w:b/>
          <w:bCs/>
          <w:lang w:val="en-US"/>
        </w:rPr>
        <w:t>OVID</w:t>
      </w:r>
      <w:r w:rsidRPr="003E1095">
        <w:rPr>
          <w:rFonts w:cstheme="minorHAnsi"/>
          <w:b/>
          <w:bCs/>
          <w:lang w:val="en-US"/>
        </w:rPr>
        <w:t>-19 pandemic, children and adults living in institutions face immediate</w:t>
      </w:r>
      <w:r>
        <w:rPr>
          <w:rFonts w:cstheme="minorHAnsi"/>
          <w:b/>
          <w:bCs/>
          <w:lang w:val="en-US"/>
        </w:rPr>
        <w:t>,</w:t>
      </w:r>
      <w:r>
        <w:rPr>
          <w:rFonts w:cstheme="minorHAnsi"/>
          <w:lang w:val="en-US"/>
        </w:rPr>
        <w:t xml:space="preserve"> </w:t>
      </w:r>
      <w:r w:rsidRPr="00A24A11">
        <w:rPr>
          <w:rFonts w:cstheme="minorHAnsi"/>
          <w:b/>
          <w:bCs/>
          <w:lang w:val="en-US"/>
        </w:rPr>
        <w:t xml:space="preserve">life-threatening dangers </w:t>
      </w:r>
      <w:r>
        <w:rPr>
          <w:rFonts w:cstheme="minorHAnsi"/>
          <w:b/>
          <w:bCs/>
          <w:lang w:val="en-US"/>
        </w:rPr>
        <w:t>and urgent action needs to be taken now to protect their lives.</w:t>
      </w:r>
    </w:p>
    <w:p w14:paraId="09B05890" w14:textId="77777777" w:rsidR="00344BAB" w:rsidRPr="00A24A11" w:rsidRDefault="00344BAB" w:rsidP="00344BAB">
      <w:pPr>
        <w:jc w:val="both"/>
        <w:rPr>
          <w:rFonts w:cstheme="minorHAnsi"/>
          <w:lang w:val="en-US"/>
        </w:rPr>
      </w:pPr>
      <w:r>
        <w:rPr>
          <w:rFonts w:cstheme="minorHAnsi"/>
          <w:lang w:val="en-US"/>
        </w:rPr>
        <w:t xml:space="preserve">DRI is particularly </w:t>
      </w:r>
      <w:r w:rsidRPr="00A24A11">
        <w:rPr>
          <w:rFonts w:cstheme="minorHAnsi"/>
          <w:lang w:val="en-US"/>
        </w:rPr>
        <w:t xml:space="preserve">concerned about children in any form of group care – orphanages, group homes, or other residential programs. This is why the UN Convention on the Rights of Persons with Disabilities </w:t>
      </w:r>
      <w:r>
        <w:rPr>
          <w:rFonts w:cstheme="minorHAnsi"/>
          <w:lang w:val="en-US"/>
        </w:rPr>
        <w:t xml:space="preserve">(CRPD) </w:t>
      </w:r>
      <w:r w:rsidRPr="00A24A11">
        <w:rPr>
          <w:rFonts w:cstheme="minorHAnsi"/>
          <w:lang w:val="en-US"/>
        </w:rPr>
        <w:t xml:space="preserve">guarantees to </w:t>
      </w:r>
      <w:r w:rsidRPr="00A24A11">
        <w:rPr>
          <w:rFonts w:cstheme="minorHAnsi"/>
          <w:i/>
          <w:iCs/>
          <w:lang w:val="en-US"/>
        </w:rPr>
        <w:t xml:space="preserve">all </w:t>
      </w:r>
      <w:r>
        <w:rPr>
          <w:rFonts w:cstheme="minorHAnsi"/>
          <w:lang w:val="en-US"/>
        </w:rPr>
        <w:t xml:space="preserve">children </w:t>
      </w:r>
      <w:r w:rsidRPr="00A24A11">
        <w:rPr>
          <w:rFonts w:cstheme="minorHAnsi"/>
          <w:lang w:val="en-US"/>
        </w:rPr>
        <w:t>the right to live in the community</w:t>
      </w:r>
      <w:r>
        <w:rPr>
          <w:rFonts w:cstheme="minorHAnsi"/>
          <w:lang w:val="en-US"/>
        </w:rPr>
        <w:t xml:space="preserve"> with a family.</w:t>
      </w:r>
    </w:p>
    <w:p w14:paraId="4D423320" w14:textId="6BF8DD0D" w:rsidR="00344BAB" w:rsidRDefault="00344BAB" w:rsidP="00344BAB">
      <w:pPr>
        <w:jc w:val="both"/>
        <w:rPr>
          <w:rFonts w:cstheme="minorHAnsi"/>
          <w:lang w:val="en-US"/>
        </w:rPr>
      </w:pPr>
      <w:r w:rsidRPr="00A24A11">
        <w:rPr>
          <w:rFonts w:cstheme="minorHAnsi"/>
          <w:lang w:val="en-US"/>
        </w:rPr>
        <w:t xml:space="preserve">Given what DRI has already documented </w:t>
      </w:r>
      <w:r>
        <w:rPr>
          <w:rFonts w:cstheme="minorHAnsi"/>
          <w:lang w:val="en-US"/>
        </w:rPr>
        <w:t xml:space="preserve">in dozens of countries </w:t>
      </w:r>
      <w:r w:rsidRPr="00A24A11">
        <w:rPr>
          <w:rFonts w:cstheme="minorHAnsi"/>
          <w:lang w:val="en-US"/>
        </w:rPr>
        <w:t>-</w:t>
      </w:r>
      <w:r>
        <w:rPr>
          <w:rFonts w:cstheme="minorHAnsi"/>
          <w:lang w:val="en-US"/>
        </w:rPr>
        <w:t xml:space="preserve"> </w:t>
      </w:r>
      <w:r w:rsidRPr="00A24A11">
        <w:rPr>
          <w:rFonts w:cstheme="minorHAnsi"/>
          <w:lang w:val="en-US"/>
        </w:rPr>
        <w:t xml:space="preserve">the close quarters where </w:t>
      </w:r>
      <w:r>
        <w:rPr>
          <w:rFonts w:cstheme="minorHAnsi"/>
          <w:lang w:val="en-US"/>
        </w:rPr>
        <w:t>p</w:t>
      </w:r>
      <w:r w:rsidRPr="00A24A11">
        <w:rPr>
          <w:rFonts w:cstheme="minorHAnsi"/>
          <w:lang w:val="en-US"/>
        </w:rPr>
        <w:t>eople are detained, the lack of opportunity for social distancing or quarantine, as well as inadequate staffing</w:t>
      </w:r>
      <w:r w:rsidR="00E00731">
        <w:rPr>
          <w:rFonts w:cstheme="minorHAnsi"/>
          <w:lang w:val="en-US"/>
        </w:rPr>
        <w:t xml:space="preserve">, </w:t>
      </w:r>
      <w:proofErr w:type="gramStart"/>
      <w:r w:rsidR="00E00731">
        <w:rPr>
          <w:rFonts w:cstheme="minorHAnsi"/>
          <w:lang w:val="en-US"/>
        </w:rPr>
        <w:t>habilitation</w:t>
      </w:r>
      <w:proofErr w:type="gramEnd"/>
      <w:r w:rsidR="00E00731">
        <w:rPr>
          <w:rFonts w:cstheme="minorHAnsi"/>
          <w:lang w:val="en-US"/>
        </w:rPr>
        <w:t xml:space="preserve"> and medical care - </w:t>
      </w:r>
      <w:r w:rsidRPr="003E1095">
        <w:rPr>
          <w:rFonts w:cstheme="minorHAnsi"/>
          <w:lang w:val="en-US"/>
        </w:rPr>
        <w:t xml:space="preserve">thousands of children and adults with disabilities are at immediate risk.  </w:t>
      </w:r>
      <w:r w:rsidRPr="00A24A11">
        <w:rPr>
          <w:rFonts w:cstheme="minorHAnsi"/>
          <w:lang w:val="en-US"/>
        </w:rPr>
        <w:t>The infection of any person placed in a facility</w:t>
      </w:r>
      <w:r>
        <w:rPr>
          <w:rFonts w:cstheme="minorHAnsi"/>
          <w:lang w:val="en-US"/>
        </w:rPr>
        <w:t xml:space="preserve"> or staff member</w:t>
      </w:r>
      <w:r w:rsidRPr="00A24A11">
        <w:rPr>
          <w:rFonts w:cstheme="minorHAnsi"/>
          <w:lang w:val="en-US"/>
        </w:rPr>
        <w:t xml:space="preserve"> </w:t>
      </w:r>
      <w:r>
        <w:rPr>
          <w:rFonts w:cstheme="minorHAnsi"/>
          <w:lang w:val="en-US"/>
        </w:rPr>
        <w:t xml:space="preserve">means </w:t>
      </w:r>
      <w:r w:rsidRPr="00A24A11">
        <w:rPr>
          <w:rFonts w:cstheme="minorHAnsi"/>
          <w:lang w:val="en-US"/>
        </w:rPr>
        <w:t>a high risk of death for anyone at that facility.</w:t>
      </w:r>
    </w:p>
    <w:p w14:paraId="7FB02FE8" w14:textId="77777777" w:rsidR="00344BAB" w:rsidRPr="003E1095" w:rsidRDefault="00344BAB" w:rsidP="00344BAB">
      <w:pPr>
        <w:jc w:val="both"/>
        <w:rPr>
          <w:rFonts w:cstheme="minorHAnsi"/>
          <w:b/>
          <w:bCs/>
          <w:lang w:val="en-US"/>
        </w:rPr>
      </w:pPr>
      <w:r w:rsidRPr="003E1095">
        <w:rPr>
          <w:rFonts w:cstheme="minorHAnsi"/>
          <w:b/>
          <w:bCs/>
          <w:lang w:val="en-US"/>
        </w:rPr>
        <w:t xml:space="preserve">We have already seen this happen – the virus spreading like fire in a closed institution, filled with vulnerable people. </w:t>
      </w:r>
    </w:p>
    <w:p w14:paraId="252ADCF5" w14:textId="77777777" w:rsidR="00344BAB" w:rsidRPr="00A24A11" w:rsidRDefault="00344BAB" w:rsidP="00344BAB">
      <w:pPr>
        <w:jc w:val="both"/>
        <w:rPr>
          <w:rFonts w:cstheme="minorHAnsi"/>
          <w:b/>
          <w:bCs/>
          <w:lang w:val="en"/>
        </w:rPr>
      </w:pPr>
      <w:r>
        <w:rPr>
          <w:rFonts w:cstheme="minorHAnsi"/>
          <w:lang w:val="en-US"/>
        </w:rPr>
        <w:t xml:space="preserve">To </w:t>
      </w:r>
      <w:r w:rsidRPr="00A24A11">
        <w:rPr>
          <w:rFonts w:cstheme="minorHAnsi"/>
          <w:lang w:val="en-US"/>
        </w:rPr>
        <w:t xml:space="preserve">protect against these extraordinary dangers, DRI urges </w:t>
      </w:r>
      <w:r>
        <w:rPr>
          <w:rFonts w:cstheme="minorHAnsi"/>
          <w:lang w:val="en-US"/>
        </w:rPr>
        <w:t xml:space="preserve">governments </w:t>
      </w:r>
      <w:r w:rsidRPr="00A24A11">
        <w:rPr>
          <w:rFonts w:cstheme="minorHAnsi"/>
          <w:lang w:val="en-US"/>
        </w:rPr>
        <w:t xml:space="preserve">to take the following </w:t>
      </w:r>
      <w:r w:rsidRPr="00A24A11">
        <w:rPr>
          <w:rFonts w:cstheme="minorHAnsi"/>
          <w:b/>
          <w:bCs/>
          <w:u w:val="single"/>
          <w:lang w:val="en-US"/>
        </w:rPr>
        <w:t>seven essential action steps</w:t>
      </w:r>
      <w:r w:rsidRPr="00A24A11">
        <w:rPr>
          <w:rFonts w:cstheme="minorHAnsi"/>
          <w:u w:val="single"/>
          <w:lang w:val="en-US"/>
        </w:rPr>
        <w:t>:</w:t>
      </w:r>
    </w:p>
    <w:p w14:paraId="786B5846" w14:textId="171C6052" w:rsidR="00344BAB" w:rsidRPr="003E1095" w:rsidRDefault="00E00731" w:rsidP="00344BAB">
      <w:pPr>
        <w:pStyle w:val="ListParagraph"/>
        <w:numPr>
          <w:ilvl w:val="0"/>
          <w:numId w:val="1"/>
        </w:numPr>
        <w:jc w:val="both"/>
        <w:rPr>
          <w:rFonts w:cstheme="minorHAnsi"/>
          <w:b/>
          <w:bCs/>
          <w:lang w:val="en-US"/>
        </w:rPr>
      </w:pPr>
      <w:r>
        <w:rPr>
          <w:rFonts w:eastAsia="Times New Roman" w:cstheme="minorHAnsi"/>
          <w:b/>
          <w:bCs/>
          <w:color w:val="FF0000"/>
          <w:shd w:val="clear" w:color="auto" w:fill="FFFFFF"/>
          <w:lang w:val="en-US"/>
        </w:rPr>
        <w:t xml:space="preserve">Ensure equal access to care – </w:t>
      </w:r>
      <w:r w:rsidR="00344BAB" w:rsidRPr="00A24A11">
        <w:rPr>
          <w:rFonts w:eastAsia="Times New Roman" w:cstheme="minorHAnsi"/>
          <w:b/>
          <w:bCs/>
          <w:shd w:val="clear" w:color="auto" w:fill="FFFFFF"/>
          <w:lang w:val="en-US"/>
        </w:rPr>
        <w:t>Persons with disabilities should not be denied medical care</w:t>
      </w:r>
      <w:r w:rsidR="00344BAB" w:rsidRPr="00A24A11">
        <w:rPr>
          <w:rFonts w:eastAsia="Times New Roman" w:cstheme="minorHAnsi"/>
          <w:shd w:val="clear" w:color="auto" w:fill="FFFFFF"/>
          <w:lang w:val="en-US"/>
        </w:rPr>
        <w:t xml:space="preserve"> </w:t>
      </w:r>
      <w:r w:rsidR="00344BAB" w:rsidRPr="00A24A11">
        <w:rPr>
          <w:rFonts w:eastAsia="Times New Roman" w:cstheme="minorHAnsi"/>
          <w:b/>
          <w:bCs/>
          <w:shd w:val="clear" w:color="auto" w:fill="FFFFFF"/>
          <w:lang w:val="en-US"/>
        </w:rPr>
        <w:t xml:space="preserve">or triaged </w:t>
      </w:r>
      <w:proofErr w:type="gramStart"/>
      <w:r w:rsidR="00344BAB" w:rsidRPr="00A24A11">
        <w:rPr>
          <w:rFonts w:eastAsia="Times New Roman" w:cstheme="minorHAnsi"/>
          <w:color w:val="222222"/>
          <w:shd w:val="clear" w:color="auto" w:fill="FFFFFF"/>
          <w:lang w:val="en-US"/>
        </w:rPr>
        <w:t>on the basis of</w:t>
      </w:r>
      <w:proofErr w:type="gramEnd"/>
      <w:r w:rsidR="00344BAB" w:rsidRPr="00A24A11">
        <w:rPr>
          <w:rFonts w:eastAsia="Times New Roman" w:cstheme="minorHAnsi"/>
          <w:color w:val="222222"/>
          <w:shd w:val="clear" w:color="auto" w:fill="FFFFFF"/>
          <w:lang w:val="en-US"/>
        </w:rPr>
        <w:t xml:space="preserve"> stereotypes, assessments of quality of life, or judgments about a person’s relative “worth” based on the presence or absence of disabilities. Decisions about whether an individual is a candidate for treatment should be based on an individualized assessment of the patient based on the best available objective medical evidence.</w:t>
      </w:r>
    </w:p>
    <w:p w14:paraId="64532FF9" w14:textId="25BE10BE" w:rsidR="00344BAB" w:rsidRPr="00E958B7" w:rsidRDefault="00344BAB" w:rsidP="00561712">
      <w:pPr>
        <w:pStyle w:val="ListParagraph"/>
        <w:numPr>
          <w:ilvl w:val="0"/>
          <w:numId w:val="1"/>
        </w:numPr>
        <w:jc w:val="both"/>
        <w:rPr>
          <w:rFonts w:cstheme="minorHAnsi"/>
          <w:b/>
          <w:bCs/>
          <w:lang w:val="en-US"/>
        </w:rPr>
      </w:pPr>
      <w:r w:rsidRPr="00E958B7">
        <w:rPr>
          <w:rFonts w:cstheme="minorHAnsi"/>
          <w:b/>
          <w:bCs/>
          <w:color w:val="FF0000"/>
          <w:lang w:val="en-US"/>
        </w:rPr>
        <w:t>Support community living and remo</w:t>
      </w:r>
      <w:r w:rsidR="00E00731" w:rsidRPr="00E958B7">
        <w:rPr>
          <w:rFonts w:cstheme="minorHAnsi"/>
          <w:b/>
          <w:bCs/>
          <w:color w:val="FF0000"/>
          <w:lang w:val="en-US"/>
        </w:rPr>
        <w:t xml:space="preserve">ve children from group settings – </w:t>
      </w:r>
      <w:r w:rsidRPr="00E958B7">
        <w:rPr>
          <w:rFonts w:cstheme="minorHAnsi"/>
          <w:b/>
          <w:bCs/>
          <w:lang w:val="en-US"/>
        </w:rPr>
        <w:t>Maintain existing services and create emergency supports to allow for as much outplacement as possible</w:t>
      </w:r>
      <w:r w:rsidR="00E958B7">
        <w:rPr>
          <w:rFonts w:cstheme="minorHAnsi"/>
          <w:lang w:val="en-US"/>
        </w:rPr>
        <w:t xml:space="preserve">. </w:t>
      </w:r>
      <w:r w:rsidRPr="00E958B7">
        <w:rPr>
          <w:rFonts w:cstheme="minorHAnsi"/>
          <w:lang w:val="en-US"/>
        </w:rPr>
        <w:t xml:space="preserve">Children should </w:t>
      </w:r>
      <w:r w:rsidRPr="00E958B7">
        <w:rPr>
          <w:rFonts w:cstheme="minorHAnsi"/>
          <w:lang w:val="en-US"/>
        </w:rPr>
        <w:lastRenderedPageBreak/>
        <w:t xml:space="preserve">be reunited with their families - where possible and safe – or with kinship or foster care. Despite challenges faced by </w:t>
      </w:r>
      <w:proofErr w:type="gramStart"/>
      <w:r w:rsidRPr="00E958B7">
        <w:rPr>
          <w:rFonts w:cstheme="minorHAnsi"/>
          <w:lang w:val="en-US"/>
        </w:rPr>
        <w:t>society as a whole, people</w:t>
      </w:r>
      <w:proofErr w:type="gramEnd"/>
      <w:r w:rsidRPr="00E958B7">
        <w:rPr>
          <w:rFonts w:cstheme="minorHAnsi"/>
          <w:lang w:val="en-US"/>
        </w:rPr>
        <w:t xml:space="preserve"> with disabilities must continue to receive personal care and support services in the community. Any adult who can be safely returned to the community should be transferred immediately. </w:t>
      </w:r>
    </w:p>
    <w:p w14:paraId="6664489C" w14:textId="073996EE" w:rsidR="00344BAB" w:rsidRPr="00A24A11" w:rsidRDefault="00344BAB" w:rsidP="00344BAB">
      <w:pPr>
        <w:pStyle w:val="ListParagraph"/>
        <w:numPr>
          <w:ilvl w:val="0"/>
          <w:numId w:val="1"/>
        </w:numPr>
        <w:jc w:val="both"/>
        <w:rPr>
          <w:rFonts w:cstheme="minorHAnsi"/>
          <w:b/>
          <w:bCs/>
          <w:lang w:val="en-US"/>
        </w:rPr>
      </w:pPr>
      <w:r w:rsidRPr="00A24A11">
        <w:rPr>
          <w:rFonts w:cstheme="minorHAnsi"/>
          <w:b/>
          <w:bCs/>
          <w:color w:val="FF0000"/>
          <w:lang w:val="en-US"/>
        </w:rPr>
        <w:t>P</w:t>
      </w:r>
      <w:r w:rsidR="00E00731">
        <w:rPr>
          <w:rFonts w:cstheme="minorHAnsi"/>
          <w:b/>
          <w:bCs/>
          <w:color w:val="FF0000"/>
          <w:lang w:val="en-US"/>
        </w:rPr>
        <w:t xml:space="preserve">rotect people in institutions – </w:t>
      </w:r>
      <w:r w:rsidRPr="00A24A11">
        <w:rPr>
          <w:rFonts w:cstheme="minorHAnsi"/>
          <w:b/>
          <w:bCs/>
          <w:lang w:val="en-US"/>
        </w:rPr>
        <w:t>Create an emergency plan to protect people who are institutionalized and people with disabilities living in the community.</w:t>
      </w:r>
      <w:r w:rsidR="00E958B7">
        <w:rPr>
          <w:rFonts w:cstheme="minorHAnsi"/>
          <w:lang w:val="en-US"/>
        </w:rPr>
        <w:t xml:space="preserve">  This should include</w:t>
      </w:r>
      <w:r w:rsidRPr="00A24A11">
        <w:rPr>
          <w:rFonts w:cstheme="minorHAnsi"/>
          <w:lang w:val="en-US"/>
        </w:rPr>
        <w:t xml:space="preserve"> social isolation, testing of institutional populations and </w:t>
      </w:r>
      <w:proofErr w:type="gramStart"/>
      <w:r w:rsidRPr="00A24A11">
        <w:rPr>
          <w:rFonts w:cstheme="minorHAnsi"/>
          <w:lang w:val="en-US"/>
        </w:rPr>
        <w:t>care-givers</w:t>
      </w:r>
      <w:proofErr w:type="gramEnd"/>
      <w:r w:rsidRPr="00A24A11">
        <w:rPr>
          <w:rFonts w:cstheme="minorHAnsi"/>
          <w:lang w:val="en-US"/>
        </w:rPr>
        <w:t>, quarantine or removal of residents or staff who test positive, full access to medical services, and access to advocacy services and complaint mechanisms.</w:t>
      </w:r>
    </w:p>
    <w:p w14:paraId="30426AC1" w14:textId="114E3324" w:rsidR="00344BAB" w:rsidRPr="00A24A11" w:rsidRDefault="00344BAB" w:rsidP="00344BAB">
      <w:pPr>
        <w:pStyle w:val="ListParagraph"/>
        <w:numPr>
          <w:ilvl w:val="0"/>
          <w:numId w:val="1"/>
        </w:numPr>
        <w:jc w:val="both"/>
        <w:rPr>
          <w:rFonts w:cstheme="minorHAnsi"/>
          <w:b/>
          <w:bCs/>
          <w:lang w:val="en-US"/>
        </w:rPr>
      </w:pPr>
      <w:r w:rsidRPr="00A24A11">
        <w:rPr>
          <w:rFonts w:cstheme="minorHAnsi"/>
          <w:b/>
          <w:bCs/>
          <w:color w:val="FF0000"/>
          <w:lang w:val="en-US"/>
        </w:rPr>
        <w:t>I</w:t>
      </w:r>
      <w:r w:rsidR="00E00731">
        <w:rPr>
          <w:rFonts w:cstheme="minorHAnsi"/>
          <w:b/>
          <w:bCs/>
          <w:color w:val="FF0000"/>
          <w:lang w:val="en-US"/>
        </w:rPr>
        <w:t xml:space="preserve">nform people with disabilities – </w:t>
      </w:r>
      <w:r w:rsidRPr="00A24A11">
        <w:rPr>
          <w:rFonts w:cstheme="minorHAnsi"/>
          <w:b/>
          <w:bCs/>
          <w:lang w:val="en-US"/>
        </w:rPr>
        <w:t xml:space="preserve">Provide accessible Information about safety, access to medical care, and advocacy support for </w:t>
      </w:r>
      <w:r w:rsidRPr="00A24A11">
        <w:rPr>
          <w:rFonts w:cstheme="minorHAnsi"/>
          <w:b/>
          <w:bCs/>
          <w:i/>
          <w:iCs/>
          <w:lang w:val="en-US"/>
        </w:rPr>
        <w:t>all</w:t>
      </w:r>
      <w:r w:rsidRPr="00A24A11">
        <w:rPr>
          <w:rFonts w:cstheme="minorHAnsi"/>
          <w:b/>
          <w:bCs/>
          <w:lang w:val="en-US"/>
        </w:rPr>
        <w:t xml:space="preserve"> persons in congregate settings as well as people with disabilities in the community.  </w:t>
      </w:r>
      <w:r w:rsidRPr="00A24A11">
        <w:rPr>
          <w:rFonts w:cstheme="minorHAnsi"/>
          <w:lang w:val="en-US"/>
        </w:rPr>
        <w:t>The UN Special Rapporteur on Disability states that “[p]</w:t>
      </w:r>
      <w:proofErr w:type="spellStart"/>
      <w:r w:rsidRPr="00A24A11">
        <w:rPr>
          <w:rFonts w:cstheme="minorHAnsi"/>
          <w:lang w:val="en-US"/>
        </w:rPr>
        <w:t>ublic</w:t>
      </w:r>
      <w:proofErr w:type="spellEnd"/>
      <w:r w:rsidRPr="00A24A11">
        <w:rPr>
          <w:rFonts w:cstheme="minorHAnsi"/>
          <w:lang w:val="en-US"/>
        </w:rPr>
        <w:t xml:space="preserve"> advice campaigns and information from national health authorities must be made available to the public in sign language and accessible means, modes and formats, including accessible digital technology, captioning, relay services, text messages, easy-to-read and plain language.”  Individual support and advocacy to obtain protection, care, and support services is also essential.</w:t>
      </w:r>
    </w:p>
    <w:p w14:paraId="7F063F08" w14:textId="0E2C4677" w:rsidR="00344BAB" w:rsidRPr="00A24A11" w:rsidRDefault="00344BAB" w:rsidP="00344BAB">
      <w:pPr>
        <w:pStyle w:val="ListParagraph"/>
        <w:numPr>
          <w:ilvl w:val="0"/>
          <w:numId w:val="1"/>
        </w:numPr>
        <w:jc w:val="both"/>
        <w:rPr>
          <w:rFonts w:cstheme="minorHAnsi"/>
          <w:b/>
          <w:bCs/>
          <w:lang w:val="en-US"/>
        </w:rPr>
      </w:pPr>
      <w:r w:rsidRPr="00A24A11">
        <w:rPr>
          <w:rFonts w:cstheme="minorHAnsi"/>
          <w:b/>
          <w:bCs/>
          <w:color w:val="FF0000"/>
          <w:lang w:val="en-US"/>
        </w:rPr>
        <w:t>Limit pla</w:t>
      </w:r>
      <w:r w:rsidR="00E00731">
        <w:rPr>
          <w:rFonts w:cstheme="minorHAnsi"/>
          <w:b/>
          <w:bCs/>
          <w:color w:val="FF0000"/>
          <w:lang w:val="en-US"/>
        </w:rPr>
        <w:t xml:space="preserve">cement in congregate settings – </w:t>
      </w:r>
      <w:r w:rsidRPr="00A24A11">
        <w:rPr>
          <w:rFonts w:cstheme="minorHAnsi"/>
          <w:b/>
          <w:bCs/>
          <w:lang w:val="en-US"/>
        </w:rPr>
        <w:t>Create a moratorium on any new residential or group placement</w:t>
      </w:r>
      <w:r w:rsidRPr="00A24A11">
        <w:rPr>
          <w:rFonts w:cstheme="minorHAnsi"/>
          <w:lang w:val="en-US"/>
        </w:rPr>
        <w:t xml:space="preserve"> of children or adults in settings where they will be exposed to especially high risk. </w:t>
      </w:r>
      <w:r w:rsidRPr="00A24A11">
        <w:rPr>
          <w:rFonts w:cstheme="minorHAnsi"/>
          <w:i/>
          <w:iCs/>
          <w:lang w:val="en-US"/>
        </w:rPr>
        <w:t>All</w:t>
      </w:r>
      <w:r w:rsidRPr="00A24A11">
        <w:rPr>
          <w:rFonts w:cstheme="minorHAnsi"/>
          <w:lang w:val="en-US"/>
        </w:rPr>
        <w:t xml:space="preserve"> children should receive emergency support to live in a family </w:t>
      </w:r>
      <w:r>
        <w:rPr>
          <w:rFonts w:cstheme="minorHAnsi"/>
          <w:lang w:val="en-US"/>
        </w:rPr>
        <w:t>and a</w:t>
      </w:r>
      <w:r w:rsidRPr="00A24A11">
        <w:rPr>
          <w:rFonts w:cstheme="minorHAnsi"/>
          <w:lang w:val="en-US"/>
        </w:rPr>
        <w:t>ny adult choosing to leave the institution should not be kept involuntarily.</w:t>
      </w:r>
    </w:p>
    <w:p w14:paraId="2DAD1CB4" w14:textId="77777777" w:rsidR="00344BAB" w:rsidRPr="00A24A11" w:rsidRDefault="00344BAB" w:rsidP="00344BAB">
      <w:pPr>
        <w:pStyle w:val="ListParagraph"/>
        <w:numPr>
          <w:ilvl w:val="0"/>
          <w:numId w:val="1"/>
        </w:numPr>
        <w:jc w:val="both"/>
        <w:rPr>
          <w:rFonts w:cstheme="minorHAnsi"/>
          <w:b/>
          <w:bCs/>
          <w:lang w:val="en-US"/>
        </w:rPr>
      </w:pPr>
      <w:r w:rsidRPr="00A24A11">
        <w:rPr>
          <w:rFonts w:cstheme="minorHAnsi"/>
          <w:b/>
          <w:bCs/>
          <w:color w:val="FF0000"/>
          <w:lang w:val="en-US"/>
        </w:rPr>
        <w:t>Consult –</w:t>
      </w:r>
      <w:r w:rsidRPr="00A24A11">
        <w:rPr>
          <w:rFonts w:cstheme="minorHAnsi"/>
          <w:lang w:val="en-US"/>
        </w:rPr>
        <w:t xml:space="preserve"> </w:t>
      </w:r>
      <w:r w:rsidRPr="00A24A11">
        <w:rPr>
          <w:rFonts w:cstheme="minorHAnsi"/>
          <w:b/>
          <w:bCs/>
          <w:lang w:val="en-US"/>
        </w:rPr>
        <w:t xml:space="preserve">Include people with disabilities </w:t>
      </w:r>
      <w:r w:rsidRPr="00A24A11">
        <w:rPr>
          <w:rFonts w:cstheme="minorHAnsi"/>
          <w:lang w:val="en-US"/>
        </w:rPr>
        <w:t>through their representative organizations in all aspects of planning and implementation of emergency protection, medical care, and support programs.</w:t>
      </w:r>
    </w:p>
    <w:p w14:paraId="6532F689" w14:textId="53F236C7" w:rsidR="00344BAB" w:rsidRPr="00A24A11" w:rsidRDefault="00E00731" w:rsidP="00E958B7">
      <w:pPr>
        <w:pStyle w:val="ListParagraph"/>
        <w:numPr>
          <w:ilvl w:val="0"/>
          <w:numId w:val="1"/>
        </w:numPr>
        <w:jc w:val="both"/>
        <w:rPr>
          <w:rFonts w:cstheme="minorHAnsi"/>
          <w:b/>
          <w:bCs/>
          <w:lang w:val="en-US"/>
        </w:rPr>
      </w:pPr>
      <w:r>
        <w:rPr>
          <w:rFonts w:cstheme="minorHAnsi"/>
          <w:b/>
          <w:bCs/>
          <w:color w:val="FF0000"/>
          <w:lang w:val="en-US"/>
        </w:rPr>
        <w:t xml:space="preserve">Promote Advocacy – </w:t>
      </w:r>
      <w:r w:rsidR="00344BAB" w:rsidRPr="00A24A11">
        <w:rPr>
          <w:rFonts w:cstheme="minorHAnsi"/>
          <w:b/>
          <w:bCs/>
          <w:lang w:val="en-US"/>
        </w:rPr>
        <w:t>Ensure independent oversight</w:t>
      </w:r>
      <w:r w:rsidR="00344BAB" w:rsidRPr="00A24A11">
        <w:rPr>
          <w:rFonts w:cstheme="minorHAnsi"/>
          <w:lang w:val="en-US"/>
        </w:rPr>
        <w:t xml:space="preserve"> </w:t>
      </w:r>
      <w:r w:rsidR="00344BAB" w:rsidRPr="00A24A11">
        <w:rPr>
          <w:rFonts w:cstheme="minorHAnsi"/>
          <w:b/>
          <w:bCs/>
          <w:lang w:val="en-US"/>
        </w:rPr>
        <w:t>and public reporting</w:t>
      </w:r>
      <w:r w:rsidR="00344BAB" w:rsidRPr="00A24A11">
        <w:rPr>
          <w:rFonts w:cstheme="minorHAnsi"/>
          <w:lang w:val="en-US"/>
        </w:rPr>
        <w:t xml:space="preserve">. In-person observation by independent authorities should be, to the extent possible, supplemented by contactless media, such as video cameras, complaint boxes, </w:t>
      </w:r>
      <w:r w:rsidR="00E958B7">
        <w:rPr>
          <w:rFonts w:cstheme="minorHAnsi"/>
          <w:lang w:val="en-US"/>
        </w:rPr>
        <w:t xml:space="preserve">and </w:t>
      </w:r>
      <w:r w:rsidR="00344BAB" w:rsidRPr="00A24A11">
        <w:rPr>
          <w:rFonts w:cstheme="minorHAnsi"/>
          <w:lang w:val="en-US"/>
        </w:rPr>
        <w:t>telephone and online complaint mechanisms.  Findings should be made public to inform people with disabilities, families, and the public about risks and dangers in the service system, including numbers and locations of people with COVID-19, deaths, any limitations of services</w:t>
      </w:r>
      <w:r w:rsidR="00E958B7">
        <w:rPr>
          <w:rFonts w:cstheme="minorHAnsi"/>
          <w:lang w:val="en-US"/>
        </w:rPr>
        <w:t>,</w:t>
      </w:r>
      <w:r w:rsidR="00344BAB" w:rsidRPr="00A24A11">
        <w:rPr>
          <w:rFonts w:cstheme="minorHAnsi"/>
          <w:lang w:val="en-US"/>
        </w:rPr>
        <w:t xml:space="preserve"> or any lack of medical care. Support for peer support by people with disabilities should be made available to combat isolation and promote advocacy.</w:t>
      </w:r>
    </w:p>
    <w:p w14:paraId="33725D2B" w14:textId="2CBDB74D" w:rsidR="00344BAB" w:rsidRPr="00A24A11" w:rsidRDefault="00344BAB" w:rsidP="00344BAB">
      <w:pPr>
        <w:jc w:val="both"/>
        <w:rPr>
          <w:rFonts w:cstheme="minorHAnsi"/>
          <w:b/>
          <w:bCs/>
          <w:lang w:val="en-US"/>
        </w:rPr>
      </w:pPr>
      <w:r w:rsidRPr="00A24A11">
        <w:rPr>
          <w:rFonts w:cstheme="minorHAnsi"/>
          <w:b/>
          <w:bCs/>
          <w:lang w:val="en-US"/>
        </w:rPr>
        <w:t>Addit</w:t>
      </w:r>
      <w:r w:rsidR="00E00731">
        <w:rPr>
          <w:rFonts w:cstheme="minorHAnsi"/>
          <w:b/>
          <w:bCs/>
          <w:lang w:val="en-US"/>
        </w:rPr>
        <w:t>ional information and resources:</w:t>
      </w:r>
    </w:p>
    <w:p w14:paraId="456CFDD5" w14:textId="77777777" w:rsidR="00344BAB" w:rsidRPr="00A24A11" w:rsidRDefault="00344BAB" w:rsidP="00344BAB">
      <w:pPr>
        <w:pStyle w:val="ListParagraph"/>
        <w:numPr>
          <w:ilvl w:val="0"/>
          <w:numId w:val="2"/>
        </w:numPr>
        <w:jc w:val="both"/>
        <w:rPr>
          <w:rStyle w:val="Hyperlink"/>
          <w:rFonts w:cstheme="minorHAnsi"/>
          <w:lang w:val="en-US"/>
        </w:rPr>
      </w:pPr>
      <w:r w:rsidRPr="00A24A11">
        <w:rPr>
          <w:rFonts w:cstheme="minorHAnsi"/>
          <w:lang w:val="en-US"/>
        </w:rPr>
        <w:t xml:space="preserve">Catalina Devandas, </w:t>
      </w:r>
      <w:hyperlink r:id="rId9" w:history="1">
        <w:r w:rsidRPr="00A24A11">
          <w:rPr>
            <w:rFonts w:cstheme="minorHAnsi"/>
            <w:lang w:val="en-US"/>
          </w:rPr>
          <w:t>Special Rapporteur on the rights of persons with disabilities</w:t>
        </w:r>
      </w:hyperlink>
      <w:r w:rsidRPr="00A24A11">
        <w:rPr>
          <w:rFonts w:cstheme="minorHAnsi"/>
          <w:lang w:val="en-US"/>
        </w:rPr>
        <w:t xml:space="preserve">. </w:t>
      </w:r>
      <w:r w:rsidRPr="00A24A11">
        <w:rPr>
          <w:rFonts w:cstheme="minorHAnsi"/>
          <w:b/>
          <w:bCs/>
          <w:i/>
          <w:iCs/>
          <w:lang w:val="en-US"/>
        </w:rPr>
        <w:t xml:space="preserve">COVID-19: Who is protecting the people with disabilities? – UN rights expert. </w:t>
      </w:r>
      <w:r w:rsidRPr="00A24A11">
        <w:rPr>
          <w:rFonts w:cstheme="minorHAnsi"/>
          <w:lang w:val="en-US"/>
        </w:rPr>
        <w:t>Available</w:t>
      </w:r>
      <w:r w:rsidRPr="00A24A11">
        <w:rPr>
          <w:rFonts w:cstheme="minorHAnsi"/>
          <w:i/>
          <w:iCs/>
          <w:lang w:val="en-US"/>
        </w:rPr>
        <w:t xml:space="preserve"> at: </w:t>
      </w:r>
      <w:hyperlink r:id="rId10" w:history="1">
        <w:r w:rsidRPr="00A24A11">
          <w:rPr>
            <w:rStyle w:val="Hyperlink"/>
            <w:rFonts w:cstheme="minorHAnsi"/>
            <w:lang w:val="en-US"/>
          </w:rPr>
          <w:t>https://www.ohchr.org/EN/NewsEvents/Pages/DisplayNews.aspx?NewsID=25725&amp;LangID=E</w:t>
        </w:r>
      </w:hyperlink>
    </w:p>
    <w:p w14:paraId="0152AB99" w14:textId="77777777" w:rsidR="00344BAB" w:rsidRPr="00A24A11" w:rsidRDefault="00344BAB" w:rsidP="00344BAB">
      <w:pPr>
        <w:pStyle w:val="ListParagraph"/>
        <w:numPr>
          <w:ilvl w:val="0"/>
          <w:numId w:val="2"/>
        </w:numPr>
        <w:jc w:val="both"/>
        <w:rPr>
          <w:rFonts w:cstheme="minorHAnsi"/>
          <w:lang w:val="en-US"/>
        </w:rPr>
      </w:pPr>
      <w:proofErr w:type="spellStart"/>
      <w:r w:rsidRPr="00A24A11">
        <w:rPr>
          <w:rFonts w:cstheme="minorHAnsi"/>
          <w:lang w:val="en-US"/>
        </w:rPr>
        <w:t>Dainius</w:t>
      </w:r>
      <w:proofErr w:type="spellEnd"/>
      <w:r w:rsidRPr="00A24A11">
        <w:rPr>
          <w:rFonts w:cstheme="minorHAnsi"/>
          <w:lang w:val="en-US"/>
        </w:rPr>
        <w:t xml:space="preserve"> </w:t>
      </w:r>
      <w:proofErr w:type="spellStart"/>
      <w:r w:rsidRPr="00A24A11">
        <w:rPr>
          <w:rFonts w:cstheme="minorHAnsi"/>
          <w:lang w:val="en-US"/>
        </w:rPr>
        <w:t>Pūras</w:t>
      </w:r>
      <w:proofErr w:type="spellEnd"/>
      <w:r w:rsidRPr="00A24A11">
        <w:rPr>
          <w:rFonts w:cstheme="minorHAnsi"/>
          <w:lang w:val="en-US"/>
        </w:rPr>
        <w:t xml:space="preserve">, </w:t>
      </w:r>
      <w:r w:rsidRPr="00A24A11">
        <w:rPr>
          <w:rFonts w:cstheme="minorHAnsi"/>
          <w:i/>
          <w:iCs/>
          <w:lang w:val="en-US"/>
        </w:rPr>
        <w:t> </w:t>
      </w:r>
      <w:hyperlink r:id="rId11" w:history="1">
        <w:r w:rsidRPr="00A24A11">
          <w:rPr>
            <w:rStyle w:val="Hyperlink"/>
            <w:rFonts w:cstheme="minorHAnsi"/>
            <w:lang w:val="en-US"/>
          </w:rPr>
          <w:t>Special Rapporteur on the right to physical and mental health</w:t>
        </w:r>
      </w:hyperlink>
      <w:r w:rsidRPr="00A24A11">
        <w:rPr>
          <w:rFonts w:cstheme="minorHAnsi"/>
          <w:lang w:val="en-US"/>
        </w:rPr>
        <w:t xml:space="preserve">. </w:t>
      </w:r>
      <w:r w:rsidRPr="00A24A11">
        <w:rPr>
          <w:rFonts w:cstheme="minorHAnsi"/>
          <w:i/>
          <w:iCs/>
          <w:lang w:val="en-US"/>
        </w:rPr>
        <w:t>No exceptions with COVID-19: “Everyone has the right to life-saving interventions” – UN experts say.</w:t>
      </w:r>
      <w:r w:rsidRPr="00A24A11">
        <w:rPr>
          <w:rFonts w:cstheme="minorHAnsi"/>
          <w:lang w:val="en-US"/>
        </w:rPr>
        <w:t xml:space="preserve"> Available at:</w:t>
      </w:r>
    </w:p>
    <w:p w14:paraId="5B8DD08A" w14:textId="77777777" w:rsidR="00344BAB" w:rsidRPr="00A24A11" w:rsidRDefault="00000000" w:rsidP="00344BAB">
      <w:pPr>
        <w:pStyle w:val="ListParagraph"/>
        <w:ind w:left="770"/>
        <w:jc w:val="both"/>
        <w:rPr>
          <w:rFonts w:cstheme="minorHAnsi"/>
          <w:lang w:val="en-US"/>
        </w:rPr>
      </w:pPr>
      <w:hyperlink r:id="rId12" w:history="1">
        <w:r w:rsidR="00344BAB" w:rsidRPr="00A24A11">
          <w:rPr>
            <w:rStyle w:val="Hyperlink"/>
            <w:rFonts w:cstheme="minorHAnsi"/>
            <w:lang w:val="en-US"/>
          </w:rPr>
          <w:t>https://www.ohchr.org/EN/NewsEvents/Pages/DisplayNews.aspx?NewsID=25746&amp;LangID=E</w:t>
        </w:r>
      </w:hyperlink>
      <w:r w:rsidR="00344BAB" w:rsidRPr="00A24A11">
        <w:rPr>
          <w:rFonts w:cstheme="minorHAnsi"/>
          <w:lang w:val="en-US"/>
        </w:rPr>
        <w:t>.</w:t>
      </w:r>
    </w:p>
    <w:p w14:paraId="6A8634AB" w14:textId="77777777" w:rsidR="00344BAB" w:rsidRPr="00BF3BBB" w:rsidRDefault="00344BAB" w:rsidP="00344BAB">
      <w:pPr>
        <w:pStyle w:val="ListParagraph"/>
        <w:numPr>
          <w:ilvl w:val="0"/>
          <w:numId w:val="2"/>
        </w:numPr>
        <w:jc w:val="both"/>
        <w:rPr>
          <w:rStyle w:val="Hyperlink"/>
          <w:rFonts w:cstheme="minorHAnsi"/>
          <w:lang w:val="en-US"/>
        </w:rPr>
      </w:pPr>
      <w:r w:rsidRPr="00BF3BBB">
        <w:rPr>
          <w:rFonts w:cstheme="minorHAnsi"/>
          <w:lang w:val="en-US"/>
        </w:rPr>
        <w:t xml:space="preserve">International Disability Alliance, </w:t>
      </w:r>
      <w:r w:rsidRPr="00BF3BBB">
        <w:rPr>
          <w:rStyle w:val="h2"/>
          <w:rFonts w:cstheme="minorHAnsi"/>
          <w:i/>
          <w:iCs/>
          <w:lang w:val="en-US"/>
        </w:rPr>
        <w:t>Toward a Disability-Inclusive COVID19 Response: 10 recommendations from the International Disability Alliance,</w:t>
      </w:r>
      <w:r w:rsidRPr="00BF3BBB">
        <w:rPr>
          <w:rFonts w:cstheme="minorHAnsi"/>
          <w:lang w:val="en-US"/>
        </w:rPr>
        <w:t xml:space="preserve"> available at: </w:t>
      </w:r>
      <w:hyperlink r:id="rId13" w:history="1">
        <w:r w:rsidRPr="00BF3BBB">
          <w:rPr>
            <w:rStyle w:val="Hyperlink"/>
            <w:rFonts w:cstheme="minorHAnsi"/>
            <w:lang w:val="en-US"/>
          </w:rPr>
          <w:t>http://www.internationaldisabilityalliance.org/sites/default/files/ida_recommendations_for_disability-inclusive_covid19_response_final.pdf</w:t>
        </w:r>
      </w:hyperlink>
    </w:p>
    <w:p w14:paraId="7E919E49" w14:textId="2FC15FC6" w:rsidR="00344BAB" w:rsidRPr="00BF3BBB" w:rsidRDefault="00344BAB" w:rsidP="00D84106">
      <w:pPr>
        <w:pStyle w:val="ListParagraph"/>
        <w:numPr>
          <w:ilvl w:val="0"/>
          <w:numId w:val="2"/>
        </w:numPr>
        <w:jc w:val="both"/>
      </w:pPr>
      <w:r w:rsidRPr="00BF3BBB">
        <w:rPr>
          <w:rFonts w:cstheme="minorHAnsi"/>
          <w:lang w:val="en-US"/>
        </w:rPr>
        <w:t xml:space="preserve">World Network of Users and Survivors of Psychiatry and others, </w:t>
      </w:r>
      <w:r w:rsidRPr="00BF3BBB">
        <w:rPr>
          <w:rFonts w:cstheme="minorHAnsi"/>
          <w:i/>
          <w:iCs/>
          <w:lang w:val="en-US"/>
        </w:rPr>
        <w:t>COVID-19 and persons with psychosocial disabilities,</w:t>
      </w:r>
      <w:r w:rsidRPr="00BF3BBB">
        <w:rPr>
          <w:rFonts w:cstheme="minorHAnsi"/>
          <w:lang w:val="en-US"/>
        </w:rPr>
        <w:t xml:space="preserve"> available </w:t>
      </w:r>
      <w:r w:rsidRPr="00BF3BBB">
        <w:rPr>
          <w:rStyle w:val="Hyperlink"/>
          <w:rFonts w:cstheme="minorHAnsi"/>
          <w:lang w:val="en-US"/>
        </w:rPr>
        <w:t xml:space="preserve">at: </w:t>
      </w:r>
      <w:hyperlink r:id="rId14" w:history="1">
        <w:r w:rsidRPr="00BF3BBB">
          <w:rPr>
            <w:rStyle w:val="Hyperlink"/>
            <w:rFonts w:cstheme="minorHAnsi"/>
            <w:lang w:val="en-US"/>
          </w:rPr>
          <w:t>https://dk-media.s3.amazonaws.com/AA/AG/chrusp-biz/downloads/357738/COVID19-and-persons-with-psychosocial-disabilities-final_version.pdf</w:t>
        </w:r>
      </w:hyperlink>
    </w:p>
    <w:sectPr w:rsidR="00344BAB" w:rsidRPr="00BF3BBB" w:rsidSect="00916E3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2149" w14:textId="77777777" w:rsidR="0083041F" w:rsidRDefault="0083041F" w:rsidP="004C1EE7">
      <w:pPr>
        <w:spacing w:after="0" w:line="240" w:lineRule="auto"/>
      </w:pPr>
      <w:r>
        <w:separator/>
      </w:r>
    </w:p>
  </w:endnote>
  <w:endnote w:type="continuationSeparator" w:id="0">
    <w:p w14:paraId="757069C5" w14:textId="77777777" w:rsidR="0083041F" w:rsidRDefault="0083041F" w:rsidP="004C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BB9" w14:textId="77777777" w:rsidR="001151C7" w:rsidRDefault="0011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E5BE" w14:textId="77777777" w:rsidR="001151C7" w:rsidRDefault="00115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B057" w14:textId="77777777" w:rsidR="001151C7" w:rsidRDefault="0011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62C7" w14:textId="77777777" w:rsidR="0083041F" w:rsidRDefault="0083041F" w:rsidP="004C1EE7">
      <w:pPr>
        <w:spacing w:after="0" w:line="240" w:lineRule="auto"/>
      </w:pPr>
      <w:r>
        <w:separator/>
      </w:r>
    </w:p>
  </w:footnote>
  <w:footnote w:type="continuationSeparator" w:id="0">
    <w:p w14:paraId="6DFD9C5D" w14:textId="77777777" w:rsidR="0083041F" w:rsidRDefault="0083041F" w:rsidP="004C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A8C7" w14:textId="77777777" w:rsidR="001151C7" w:rsidRDefault="00115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6345" w14:textId="7F2B3D95" w:rsidR="004C1EE7" w:rsidRDefault="004C1EE7" w:rsidP="004C1EE7">
    <w:pPr>
      <w:pStyle w:val="Header"/>
      <w:jc w:val="center"/>
    </w:pPr>
  </w:p>
  <w:p w14:paraId="42B4C9F2" w14:textId="77777777" w:rsidR="004C1EE7" w:rsidRDefault="004C1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D16E" w14:textId="7CD33E17" w:rsidR="00916E31" w:rsidRDefault="00916E31" w:rsidP="00916E31">
    <w:pPr>
      <w:pStyle w:val="Header"/>
      <w:jc w:val="center"/>
    </w:pPr>
    <w:r>
      <w:rPr>
        <w:noProof/>
        <w:lang w:val="en-US"/>
      </w:rPr>
      <w:drawing>
        <wp:inline distT="0" distB="0" distL="0" distR="0" wp14:anchorId="4F01E6F3" wp14:editId="5AAB44FF">
          <wp:extent cx="2362200" cy="2007113"/>
          <wp:effectExtent l="0" t="0" r="0" b="0"/>
          <wp:docPr id="3" name="Picture 3" descr="a child's face peeks out of a torn barrier. Disability Rights International is written in red letters underneath" title="Disability Rights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 Logo high res.jpg"/>
                  <pic:cNvPicPr/>
                </pic:nvPicPr>
                <pic:blipFill>
                  <a:blip r:embed="rId1">
                    <a:extLst>
                      <a:ext uri="{28A0092B-C50C-407E-A947-70E740481C1C}">
                        <a14:useLocalDpi xmlns:a14="http://schemas.microsoft.com/office/drawing/2010/main" val="0"/>
                      </a:ext>
                    </a:extLst>
                  </a:blip>
                  <a:stretch>
                    <a:fillRect/>
                  </a:stretch>
                </pic:blipFill>
                <pic:spPr>
                  <a:xfrm>
                    <a:off x="0" y="0"/>
                    <a:ext cx="2373651" cy="2016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9F6"/>
    <w:multiLevelType w:val="hybridMultilevel"/>
    <w:tmpl w:val="D5220030"/>
    <w:lvl w:ilvl="0" w:tplc="89E6AF86">
      <w:start w:val="1"/>
      <w:numFmt w:val="decimal"/>
      <w:lvlText w:val="%1."/>
      <w:lvlJc w:val="left"/>
      <w:pPr>
        <w:ind w:left="720" w:hanging="360"/>
      </w:pPr>
      <w:rPr>
        <w:rFonts w:eastAsia="Times New Roman"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B25F2F"/>
    <w:multiLevelType w:val="hybridMultilevel"/>
    <w:tmpl w:val="D092209C"/>
    <w:lvl w:ilvl="0" w:tplc="51FE1160">
      <w:start w:val="1"/>
      <w:numFmt w:val="bullet"/>
      <w:lvlText w:val=""/>
      <w:lvlJc w:val="left"/>
      <w:pPr>
        <w:ind w:left="770" w:hanging="360"/>
      </w:pPr>
      <w:rPr>
        <w:rFonts w:ascii="Symbol" w:hAnsi="Symbol" w:hint="default"/>
        <w:color w:val="auto"/>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16cid:durableId="2107067452">
    <w:abstractNumId w:val="0"/>
  </w:num>
  <w:num w:numId="2" w16cid:durableId="191038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AB"/>
    <w:rsid w:val="000C117B"/>
    <w:rsid w:val="000F6977"/>
    <w:rsid w:val="001151C7"/>
    <w:rsid w:val="00300611"/>
    <w:rsid w:val="00344BAB"/>
    <w:rsid w:val="003A2FEB"/>
    <w:rsid w:val="00476676"/>
    <w:rsid w:val="004C1EE7"/>
    <w:rsid w:val="00813887"/>
    <w:rsid w:val="0083041F"/>
    <w:rsid w:val="00916E31"/>
    <w:rsid w:val="00BF3BBB"/>
    <w:rsid w:val="00C454D8"/>
    <w:rsid w:val="00CE75CE"/>
    <w:rsid w:val="00D84FE7"/>
    <w:rsid w:val="00E00731"/>
    <w:rsid w:val="00E46EA8"/>
    <w:rsid w:val="00E9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5DFC"/>
  <w15:chartTrackingRefBased/>
  <w15:docId w15:val="{A24115D6-9719-455E-97D8-610DF3E0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A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BAB"/>
    <w:rPr>
      <w:color w:val="0563C1" w:themeColor="hyperlink"/>
      <w:u w:val="single"/>
    </w:rPr>
  </w:style>
  <w:style w:type="paragraph" w:styleId="ListParagraph">
    <w:name w:val="List Paragraph"/>
    <w:basedOn w:val="Normal"/>
    <w:uiPriority w:val="34"/>
    <w:qFormat/>
    <w:rsid w:val="00344BAB"/>
    <w:pPr>
      <w:ind w:left="720"/>
      <w:contextualSpacing/>
    </w:pPr>
  </w:style>
  <w:style w:type="character" w:customStyle="1" w:styleId="h2">
    <w:name w:val="h2"/>
    <w:basedOn w:val="DefaultParagraphFont"/>
    <w:rsid w:val="00344BAB"/>
  </w:style>
  <w:style w:type="paragraph" w:styleId="BalloonText">
    <w:name w:val="Balloon Text"/>
    <w:basedOn w:val="Normal"/>
    <w:link w:val="BalloonTextChar"/>
    <w:uiPriority w:val="99"/>
    <w:semiHidden/>
    <w:unhideWhenUsed/>
    <w:rsid w:val="003006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611"/>
    <w:rPr>
      <w:rFonts w:ascii="Times New Roman" w:hAnsi="Times New Roman" w:cs="Times New Roman"/>
      <w:sz w:val="18"/>
      <w:szCs w:val="18"/>
      <w:lang w:val="es-MX"/>
    </w:rPr>
  </w:style>
  <w:style w:type="character" w:styleId="FollowedHyperlink">
    <w:name w:val="FollowedHyperlink"/>
    <w:basedOn w:val="DefaultParagraphFont"/>
    <w:uiPriority w:val="99"/>
    <w:semiHidden/>
    <w:unhideWhenUsed/>
    <w:rsid w:val="00E00731"/>
    <w:rPr>
      <w:color w:val="954F72" w:themeColor="followedHyperlink"/>
      <w:u w:val="single"/>
    </w:rPr>
  </w:style>
  <w:style w:type="paragraph" w:styleId="Header">
    <w:name w:val="header"/>
    <w:basedOn w:val="Normal"/>
    <w:link w:val="HeaderChar"/>
    <w:uiPriority w:val="99"/>
    <w:unhideWhenUsed/>
    <w:rsid w:val="004C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EE7"/>
    <w:rPr>
      <w:lang w:val="es-MX"/>
    </w:rPr>
  </w:style>
  <w:style w:type="paragraph" w:styleId="Footer">
    <w:name w:val="footer"/>
    <w:basedOn w:val="Normal"/>
    <w:link w:val="FooterChar"/>
    <w:uiPriority w:val="99"/>
    <w:unhideWhenUsed/>
    <w:rsid w:val="004C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EE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advocacy.org" TargetMode="External"/><Relationship Id="rId13" Type="http://schemas.openxmlformats.org/officeDocument/2006/relationships/hyperlink" Target="http://www.internationaldisabilityalliance.org/sites/default/files/ida_recommendations_for_disability-inclusive_covid19_response_fina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hchr.org/EN/NewsEvents/Pages/DisplayNews.aspx?NewsID=25746&amp;Lang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ssues/health/pages/srrighthealthindex.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hchr.org/EN/NewsEvents/Pages/DisplayNews.aspx?NewsID=25725&amp;LangI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ohchr.org/EN/Issues/Disability/SRDisabilities/Pages/SRDisabilitiesIndex.aspx" TargetMode="External"/><Relationship Id="rId14" Type="http://schemas.openxmlformats.org/officeDocument/2006/relationships/hyperlink" Target="https://dk-media.s3.amazonaws.com/AA/AG/chrusp-biz/downloads/357738/COVID19-and-persons-with-psychosocial-disabilities-final_version.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F435-64C1-4B17-A131-47FE8225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Ahern</dc:creator>
  <cp:keywords/>
  <dc:description/>
  <cp:lastModifiedBy>Caitlin Kowalski</cp:lastModifiedBy>
  <cp:revision>2</cp:revision>
  <dcterms:created xsi:type="dcterms:W3CDTF">2023-10-04T18:21:00Z</dcterms:created>
  <dcterms:modified xsi:type="dcterms:W3CDTF">2023-10-04T18:21:00Z</dcterms:modified>
</cp:coreProperties>
</file>